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34F" w:rsidRDefault="00FC134F" w:rsidP="00416C31">
      <w:pPr>
        <w:pStyle w:val="Header"/>
        <w:tabs>
          <w:tab w:val="right" w:pos="9923"/>
          <w:tab w:val="right" w:pos="13323"/>
        </w:tabs>
        <w:jc w:val="both"/>
        <w:rPr>
          <w:rFonts w:cs="Arial"/>
          <w:color w:val="000000"/>
          <w:sz w:val="20"/>
          <w:shd w:val="clear" w:color="auto" w:fill="FFFFFF"/>
          <w:lang w:val="en-US"/>
        </w:rPr>
      </w:pPr>
      <w:bookmarkStart w:id="0" w:name="_GoBack"/>
      <w:bookmarkEnd w:id="0"/>
      <w:r>
        <w:rPr>
          <w:rFonts w:cs="Arial"/>
          <w:b w:val="0"/>
          <w:sz w:val="22"/>
          <w:szCs w:val="22"/>
        </w:rPr>
        <w:t>3GPP TSG-RAN4 Meeting #</w:t>
      </w:r>
      <w:r w:rsidR="006A621E">
        <w:rPr>
          <w:rFonts w:cs="Arial"/>
          <w:b w:val="0"/>
          <w:sz w:val="22"/>
          <w:szCs w:val="22"/>
          <w:lang w:eastAsia="ja-JP"/>
        </w:rPr>
        <w:t>8</w:t>
      </w:r>
      <w:r w:rsidR="004B1445">
        <w:rPr>
          <w:rFonts w:cs="Arial"/>
          <w:b w:val="0"/>
          <w:sz w:val="22"/>
          <w:szCs w:val="22"/>
          <w:lang w:eastAsia="ja-JP"/>
        </w:rPr>
        <w:t>6</w:t>
      </w:r>
      <w:r w:rsidR="00015906">
        <w:rPr>
          <w:rFonts w:cs="Arial"/>
          <w:b w:val="0"/>
          <w:sz w:val="22"/>
          <w:szCs w:val="22"/>
          <w:lang w:eastAsia="ja-JP"/>
        </w:rPr>
        <w:t>bis</w:t>
      </w:r>
      <w:r>
        <w:rPr>
          <w:rFonts w:cs="Arial"/>
          <w:b w:val="0"/>
          <w:sz w:val="22"/>
          <w:szCs w:val="24"/>
          <w:lang w:val="en-US"/>
        </w:rPr>
        <w:tab/>
      </w:r>
      <w:r w:rsidR="00A76BC6" w:rsidRPr="00A76BC6">
        <w:rPr>
          <w:rFonts w:cs="Arial"/>
          <w:b w:val="0"/>
          <w:sz w:val="22"/>
          <w:szCs w:val="24"/>
          <w:lang w:val="en-US"/>
        </w:rPr>
        <w:t>R4-180</w:t>
      </w:r>
      <w:r w:rsidR="002D04E0">
        <w:rPr>
          <w:rFonts w:cs="Arial"/>
          <w:b w:val="0"/>
          <w:sz w:val="22"/>
          <w:szCs w:val="24"/>
          <w:lang w:val="en-US"/>
        </w:rPr>
        <w:t>5602</w:t>
      </w:r>
    </w:p>
    <w:p w:rsidR="00581192" w:rsidRPr="001A7317" w:rsidRDefault="00015906" w:rsidP="00416C31">
      <w:pPr>
        <w:pStyle w:val="CRCoverPage"/>
        <w:jc w:val="both"/>
        <w:outlineLvl w:val="0"/>
        <w:rPr>
          <w:b/>
          <w:noProof/>
          <w:sz w:val="24"/>
          <w:lang w:val="sv-SE"/>
        </w:rPr>
      </w:pPr>
      <w:r>
        <w:rPr>
          <w:rFonts w:eastAsia="SimSun"/>
          <w:sz w:val="22"/>
          <w:szCs w:val="24"/>
          <w:lang w:val="en-US" w:eastAsia="zh-CN"/>
        </w:rPr>
        <w:t>Melbourne</w:t>
      </w:r>
      <w:r w:rsidR="006A621E" w:rsidRPr="006A621E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AU</w:t>
      </w:r>
      <w:r w:rsidR="00C32F44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16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April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- </w:t>
      </w:r>
      <w:r w:rsidR="00ED16EE">
        <w:rPr>
          <w:rFonts w:eastAsia="SimSun"/>
          <w:sz w:val="22"/>
          <w:szCs w:val="24"/>
          <w:lang w:val="en-US" w:eastAsia="zh-CN"/>
        </w:rPr>
        <w:t>2</w:t>
      </w:r>
      <w:r>
        <w:rPr>
          <w:rFonts w:eastAsia="SimSun"/>
          <w:sz w:val="22"/>
          <w:szCs w:val="24"/>
          <w:lang w:val="en-US" w:eastAsia="zh-CN"/>
        </w:rPr>
        <w:t>0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April</w:t>
      </w:r>
      <w:r w:rsidR="00C32F44" w:rsidRPr="00C32F44">
        <w:rPr>
          <w:rFonts w:eastAsia="SimSun"/>
          <w:sz w:val="22"/>
          <w:szCs w:val="24"/>
          <w:lang w:val="en-US" w:eastAsia="zh-CN"/>
        </w:rPr>
        <w:t xml:space="preserve"> 201</w:t>
      </w:r>
      <w:r w:rsidR="00ED16EE">
        <w:rPr>
          <w:rFonts w:eastAsia="SimSun"/>
          <w:sz w:val="22"/>
          <w:szCs w:val="24"/>
          <w:lang w:val="en-US" w:eastAsia="zh-CN"/>
        </w:rPr>
        <w:t>8</w:t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  <w:r w:rsidR="00581192" w:rsidRPr="001A7317">
        <w:rPr>
          <w:b/>
          <w:noProof/>
          <w:sz w:val="24"/>
          <w:lang w:val="sv-SE"/>
        </w:rPr>
        <w:tab/>
      </w:r>
    </w:p>
    <w:p w:rsidR="00E25574" w:rsidRPr="001A7317" w:rsidRDefault="00E25574" w:rsidP="00416C31">
      <w:pPr>
        <w:spacing w:after="120"/>
        <w:ind w:left="1985" w:hanging="1985"/>
        <w:jc w:val="both"/>
        <w:rPr>
          <w:rFonts w:cs="Arial"/>
          <w:b/>
          <w:lang w:val="sv-SE"/>
        </w:rPr>
      </w:pPr>
    </w:p>
    <w:p w:rsidR="00FD2D4A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 xml:space="preserve">Skyworks </w:t>
      </w:r>
      <w:r w:rsidR="00B46136">
        <w:rPr>
          <w:rFonts w:cs="Arial"/>
          <w:sz w:val="22"/>
          <w:szCs w:val="22"/>
          <w:lang w:val="en-US"/>
        </w:rPr>
        <w:t xml:space="preserve">Solutions </w:t>
      </w:r>
      <w:r w:rsidR="00015906">
        <w:rPr>
          <w:rFonts w:cs="Arial"/>
          <w:sz w:val="22"/>
          <w:szCs w:val="22"/>
          <w:lang w:val="en-US"/>
        </w:rPr>
        <w:t>Inc.</w:t>
      </w:r>
    </w:p>
    <w:p w:rsidR="004D5885" w:rsidRPr="00670494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561070">
        <w:rPr>
          <w:rFonts w:cs="Arial"/>
          <w:sz w:val="22"/>
          <w:szCs w:val="22"/>
          <w:lang w:val="en-US"/>
        </w:rPr>
        <w:t>S</w:t>
      </w:r>
      <w:r w:rsidR="00966E77" w:rsidRPr="00966E77">
        <w:rPr>
          <w:rFonts w:cs="Arial"/>
          <w:sz w:val="22"/>
          <w:szCs w:val="22"/>
          <w:lang w:val="en-US"/>
        </w:rPr>
        <w:t>ub</w:t>
      </w:r>
      <w:r w:rsidR="00EF70BD">
        <w:rPr>
          <w:rFonts w:cs="Arial"/>
          <w:sz w:val="22"/>
          <w:szCs w:val="22"/>
          <w:lang w:val="en-US"/>
        </w:rPr>
        <w:t>-</w:t>
      </w:r>
      <w:r w:rsidR="00966E77" w:rsidRPr="00966E77">
        <w:rPr>
          <w:rFonts w:cs="Arial"/>
          <w:sz w:val="22"/>
          <w:szCs w:val="22"/>
          <w:lang w:val="en-US"/>
        </w:rPr>
        <w:t xml:space="preserve">PRB </w:t>
      </w:r>
      <w:r w:rsidR="00561070">
        <w:rPr>
          <w:rFonts w:cs="Arial"/>
          <w:sz w:val="22"/>
          <w:szCs w:val="22"/>
          <w:lang w:val="en-US"/>
        </w:rPr>
        <w:t>F</w:t>
      </w:r>
      <w:r w:rsidR="00966E77" w:rsidRPr="00966E77">
        <w:rPr>
          <w:rFonts w:cs="Arial"/>
          <w:sz w:val="22"/>
          <w:szCs w:val="22"/>
          <w:lang w:val="en-US"/>
        </w:rPr>
        <w:t xml:space="preserve">eature </w:t>
      </w:r>
      <w:r w:rsidR="00561070">
        <w:rPr>
          <w:rFonts w:cs="Arial"/>
          <w:sz w:val="22"/>
          <w:szCs w:val="22"/>
          <w:lang w:val="en-US"/>
        </w:rPr>
        <w:t>I</w:t>
      </w:r>
      <w:r w:rsidR="00966E77" w:rsidRPr="00966E77">
        <w:rPr>
          <w:rFonts w:cs="Arial"/>
          <w:sz w:val="22"/>
          <w:szCs w:val="22"/>
          <w:lang w:val="en-US"/>
        </w:rPr>
        <w:t>mpact on MPR</w:t>
      </w:r>
      <w:r w:rsidR="0089435C">
        <w:rPr>
          <w:rFonts w:cs="Arial"/>
          <w:sz w:val="22"/>
          <w:szCs w:val="22"/>
          <w:lang w:val="en-US"/>
        </w:rPr>
        <w:t xml:space="preserve"> and </w:t>
      </w:r>
      <w:r w:rsidR="00966E77" w:rsidRPr="00966E77">
        <w:rPr>
          <w:rFonts w:cs="Arial"/>
          <w:sz w:val="22"/>
          <w:szCs w:val="22"/>
          <w:lang w:val="en-US"/>
        </w:rPr>
        <w:t>A-MPR of CAT-M</w:t>
      </w:r>
      <w:r w:rsidR="00E813FB">
        <w:rPr>
          <w:rFonts w:cs="Arial"/>
          <w:sz w:val="22"/>
          <w:szCs w:val="22"/>
          <w:lang w:val="en-US"/>
        </w:rPr>
        <w:t>1</w:t>
      </w:r>
      <w:r w:rsidR="00BF6ED8">
        <w:rPr>
          <w:rFonts w:cs="Arial"/>
          <w:sz w:val="22"/>
          <w:szCs w:val="22"/>
          <w:lang w:val="en-US"/>
        </w:rPr>
        <w:t xml:space="preserve"> </w:t>
      </w:r>
      <w:r w:rsidR="00561070">
        <w:rPr>
          <w:rFonts w:cs="Arial"/>
          <w:sz w:val="22"/>
          <w:szCs w:val="22"/>
          <w:lang w:val="en-US"/>
        </w:rPr>
        <w:t>D</w:t>
      </w:r>
      <w:r w:rsidR="00966E77" w:rsidRPr="00966E77">
        <w:rPr>
          <w:rFonts w:cs="Arial"/>
          <w:sz w:val="22"/>
          <w:szCs w:val="22"/>
          <w:lang w:val="en-US"/>
        </w:rPr>
        <w:t>evice</w:t>
      </w:r>
      <w:r w:rsidR="00472D14">
        <w:rPr>
          <w:rFonts w:cs="Arial"/>
          <w:sz w:val="22"/>
          <w:szCs w:val="22"/>
          <w:lang w:val="en-US"/>
        </w:rPr>
        <w:t>s</w:t>
      </w:r>
    </w:p>
    <w:p w:rsidR="00FD2D4A" w:rsidRPr="00DB1837" w:rsidRDefault="00FD2D4A" w:rsidP="00416C31">
      <w:pPr>
        <w:jc w:val="both"/>
        <w:rPr>
          <w:rFonts w:cs="Arial"/>
          <w:sz w:val="22"/>
          <w:szCs w:val="22"/>
          <w:lang w:val="fr-FR"/>
        </w:rPr>
      </w:pPr>
      <w:r w:rsidRPr="00DB1837">
        <w:rPr>
          <w:rFonts w:cs="Arial"/>
          <w:b/>
          <w:sz w:val="22"/>
          <w:szCs w:val="22"/>
          <w:lang w:val="fr-FR"/>
        </w:rPr>
        <w:t>Agenda item:</w:t>
      </w:r>
      <w:r w:rsidRPr="00DB1837">
        <w:rPr>
          <w:rFonts w:cs="Arial"/>
          <w:sz w:val="22"/>
          <w:szCs w:val="22"/>
          <w:lang w:val="fr-FR"/>
        </w:rPr>
        <w:tab/>
      </w:r>
      <w:r w:rsidR="00A87DB2" w:rsidRPr="00DB1837">
        <w:rPr>
          <w:rFonts w:cs="Arial"/>
          <w:sz w:val="22"/>
          <w:szCs w:val="22"/>
          <w:lang w:val="fr-FR"/>
        </w:rPr>
        <w:tab/>
      </w:r>
      <w:r w:rsidR="00015906" w:rsidRPr="00DB1837">
        <w:rPr>
          <w:rFonts w:cs="Arial"/>
          <w:sz w:val="22"/>
          <w:szCs w:val="22"/>
          <w:lang w:val="fr-FR"/>
        </w:rPr>
        <w:t xml:space="preserve">6.18.2 </w:t>
      </w:r>
      <w:r w:rsidR="00015906" w:rsidRPr="00DB1837">
        <w:rPr>
          <w:rFonts w:cs="Arial"/>
          <w:sz w:val="21"/>
          <w:szCs w:val="21"/>
          <w:lang w:val="fr-FR" w:eastAsia="ja-JP"/>
        </w:rPr>
        <w:t>[LTE_eMTC4-Core]</w:t>
      </w:r>
    </w:p>
    <w:p w:rsidR="005529AF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>Discussion</w:t>
      </w:r>
    </w:p>
    <w:p w:rsidR="00A125EA" w:rsidRDefault="00A125EA" w:rsidP="00416C31">
      <w:pPr>
        <w:pStyle w:val="Heading1"/>
        <w:jc w:val="both"/>
        <w:rPr>
          <w:lang w:val="en-US"/>
        </w:rPr>
      </w:pPr>
      <w:r w:rsidRPr="00A125EA">
        <w:rPr>
          <w:lang w:val="en-US"/>
        </w:rPr>
        <w:t>Introduction</w:t>
      </w:r>
    </w:p>
    <w:p w:rsidR="00DD63B3" w:rsidRDefault="00DD63B3" w:rsidP="00416C3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B44B49">
        <w:rPr>
          <w:kern w:val="2"/>
          <w:lang w:eastAsia="zh-CN"/>
        </w:rPr>
        <w:t xml:space="preserve">t RAN4 #86, a </w:t>
      </w:r>
      <w:r w:rsidR="00EF70BD">
        <w:rPr>
          <w:kern w:val="2"/>
          <w:lang w:eastAsia="zh-CN"/>
        </w:rPr>
        <w:t>way forward</w:t>
      </w:r>
      <w:r w:rsidR="00B44B4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[1] </w:t>
      </w:r>
      <w:r w:rsidR="00B44B49">
        <w:rPr>
          <w:kern w:val="2"/>
          <w:lang w:eastAsia="zh-CN"/>
        </w:rPr>
        <w:t>encourages companies to submit MPR and A-MPR results for CAT-M1 for sub</w:t>
      </w:r>
      <w:r w:rsidR="00EF70BD">
        <w:rPr>
          <w:kern w:val="2"/>
          <w:lang w:eastAsia="zh-CN"/>
        </w:rPr>
        <w:t>-</w:t>
      </w:r>
      <w:r w:rsidR="00B44B49">
        <w:rPr>
          <w:kern w:val="2"/>
          <w:lang w:eastAsia="zh-CN"/>
        </w:rPr>
        <w:t>PRB allocation according to agreements in RAN 1 [2].</w:t>
      </w:r>
    </w:p>
    <w:p w:rsidR="004B1445" w:rsidRDefault="004B1445" w:rsidP="00416C3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this paper, </w:t>
      </w:r>
      <w:r w:rsidR="00B44B49">
        <w:rPr>
          <w:kern w:val="2"/>
          <w:lang w:eastAsia="zh-CN"/>
        </w:rPr>
        <w:t>measurements performed on a power amplifier (PA) are used to evaluate the impact of sub</w:t>
      </w:r>
      <w:r w:rsidR="00EF70BD">
        <w:rPr>
          <w:kern w:val="2"/>
          <w:lang w:eastAsia="zh-CN"/>
        </w:rPr>
        <w:t>-</w:t>
      </w:r>
      <w:r w:rsidR="00B44B49">
        <w:rPr>
          <w:kern w:val="2"/>
          <w:lang w:eastAsia="zh-CN"/>
        </w:rPr>
        <w:t xml:space="preserve">PRB allocation on </w:t>
      </w:r>
      <w:r>
        <w:rPr>
          <w:kern w:val="2"/>
          <w:lang w:eastAsia="zh-CN"/>
        </w:rPr>
        <w:t>MPR</w:t>
      </w:r>
      <w:r w:rsidR="0007169D"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t>A-MPR</w:t>
      </w:r>
      <w:r w:rsidR="000F7412">
        <w:rPr>
          <w:kern w:val="2"/>
          <w:lang w:eastAsia="zh-CN"/>
        </w:rPr>
        <w:t xml:space="preserve"> v</w:t>
      </w:r>
      <w:r w:rsidR="00EF70BD">
        <w:rPr>
          <w:kern w:val="2"/>
          <w:lang w:eastAsia="zh-CN"/>
        </w:rPr>
        <w:t>ersus</w:t>
      </w:r>
      <w:r w:rsidR="000F7412">
        <w:rPr>
          <w:kern w:val="2"/>
          <w:lang w:eastAsia="zh-CN"/>
        </w:rPr>
        <w:t xml:space="preserve"> a limited subset of NS values presented in [3]</w:t>
      </w:r>
      <w:r w:rsidR="00720EF5">
        <w:rPr>
          <w:kern w:val="2"/>
          <w:lang w:eastAsia="zh-CN"/>
        </w:rPr>
        <w:t>.</w:t>
      </w:r>
    </w:p>
    <w:p w:rsidR="00304615" w:rsidRDefault="00DC670C" w:rsidP="00416C31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:rsidR="00AF42DA" w:rsidRDefault="004E1A5D" w:rsidP="00416C31">
      <w:pPr>
        <w:pStyle w:val="Heading2"/>
        <w:jc w:val="both"/>
        <w:rPr>
          <w:lang w:val="en-US"/>
        </w:rPr>
      </w:pPr>
      <w:r>
        <w:rPr>
          <w:lang w:val="en-US"/>
        </w:rPr>
        <w:t>Background</w:t>
      </w:r>
    </w:p>
    <w:p w:rsidR="0065006C" w:rsidRDefault="007C37A2" w:rsidP="00416C31">
      <w:pPr>
        <w:jc w:val="both"/>
        <w:rPr>
          <w:lang w:val="en-US"/>
        </w:rPr>
      </w:pPr>
      <w:r>
        <w:rPr>
          <w:lang w:val="en-US"/>
        </w:rPr>
        <w:t>In [3</w:t>
      </w:r>
      <w:r w:rsidR="009B5080">
        <w:rPr>
          <w:lang w:val="en-US"/>
        </w:rPr>
        <w:t xml:space="preserve">], </w:t>
      </w:r>
      <w:r>
        <w:rPr>
          <w:lang w:val="en-US"/>
        </w:rPr>
        <w:t>it was shown that no MPR is needed for CAT-M1 devices for sub</w:t>
      </w:r>
      <w:r w:rsidR="00EF70BD">
        <w:rPr>
          <w:lang w:val="en-US"/>
        </w:rPr>
        <w:t>-</w:t>
      </w:r>
      <w:r>
        <w:rPr>
          <w:lang w:val="en-US"/>
        </w:rPr>
        <w:t xml:space="preserve">PRB allocation. </w:t>
      </w:r>
      <w:r w:rsidR="00EF70BD">
        <w:rPr>
          <w:lang w:val="en-US"/>
        </w:rPr>
        <w:t xml:space="preserve">In </w:t>
      </w:r>
      <w:r>
        <w:rPr>
          <w:lang w:val="en-US"/>
        </w:rPr>
        <w:t>[3]</w:t>
      </w:r>
      <w:r w:rsidR="00EF70BD">
        <w:rPr>
          <w:lang w:val="en-US"/>
        </w:rPr>
        <w:t xml:space="preserve">, </w:t>
      </w:r>
      <w:r>
        <w:rPr>
          <w:lang w:val="en-US"/>
        </w:rPr>
        <w:t>simulation results of A-MPR for CAT-M1 for NS_04, NS_06, NS_12 and NS_38</w:t>
      </w:r>
      <w:r w:rsidR="00EF70BD">
        <w:rPr>
          <w:lang w:val="en-US"/>
        </w:rPr>
        <w:t xml:space="preserve"> are also presented</w:t>
      </w:r>
      <w:r>
        <w:rPr>
          <w:lang w:val="en-US"/>
        </w:rPr>
        <w:t>. Due to lack of time, this contribution focuses on c</w:t>
      </w:r>
      <w:r w:rsidR="00D4463B">
        <w:rPr>
          <w:lang w:val="en-US"/>
        </w:rPr>
        <w:t xml:space="preserve">rosschecking some simulation results in [3] with a restricted set of sub-carrier length </w:t>
      </w:r>
      <w:r w:rsidR="00D4463B">
        <w:t>(Lcsc) all positioned at offset “0”</w:t>
      </w:r>
      <w:r w:rsidR="00B46136">
        <w:t>.</w:t>
      </w:r>
      <w:r>
        <w:rPr>
          <w:lang w:val="en-US"/>
        </w:rPr>
        <w:t xml:space="preserve"> MPR and A-MPR </w:t>
      </w:r>
      <w:r w:rsidR="00D4463B">
        <w:rPr>
          <w:lang w:val="en-US"/>
        </w:rPr>
        <w:t>are estimated using a commercial NB-IoT PA</w:t>
      </w:r>
      <w:r w:rsidR="00720EF5">
        <w:rPr>
          <w:lang w:val="en-US"/>
        </w:rPr>
        <w:t>.</w:t>
      </w:r>
    </w:p>
    <w:p w:rsidR="006C3777" w:rsidRDefault="007C37A2" w:rsidP="00416C31">
      <w:pPr>
        <w:pStyle w:val="Heading2"/>
        <w:jc w:val="both"/>
        <w:rPr>
          <w:lang w:val="en-US"/>
        </w:rPr>
      </w:pPr>
      <w:r>
        <w:rPr>
          <w:lang w:val="en-US"/>
        </w:rPr>
        <w:t>Measurement</w:t>
      </w:r>
      <w:r w:rsidR="0038412F">
        <w:rPr>
          <w:lang w:val="en-US"/>
        </w:rPr>
        <w:t xml:space="preserve"> </w:t>
      </w:r>
      <w:r w:rsidR="00EF70BD">
        <w:rPr>
          <w:lang w:val="en-US"/>
        </w:rPr>
        <w:t>S</w:t>
      </w:r>
      <w:r>
        <w:rPr>
          <w:lang w:val="en-US"/>
        </w:rPr>
        <w:t>etup</w:t>
      </w:r>
    </w:p>
    <w:p w:rsidR="007C37A2" w:rsidRPr="007C37A2" w:rsidRDefault="007C37A2" w:rsidP="00416C31">
      <w:pPr>
        <w:pStyle w:val="Heading3"/>
        <w:jc w:val="both"/>
      </w:pPr>
      <w:r>
        <w:t xml:space="preserve">Measurement </w:t>
      </w:r>
      <w:r w:rsidR="00EF70BD">
        <w:t>C</w:t>
      </w:r>
      <w:r>
        <w:t>onditions</w:t>
      </w:r>
    </w:p>
    <w:p w:rsidR="007C37A2" w:rsidRDefault="007C37A2" w:rsidP="00416C31">
      <w:pPr>
        <w:jc w:val="both"/>
      </w:pPr>
      <w:r>
        <w:t xml:space="preserve">The input signal used for power amplifier measurements </w:t>
      </w:r>
      <w:r w:rsidR="00BF0DEC">
        <w:t xml:space="preserve">are aligned with [3] to </w:t>
      </w:r>
      <w:r>
        <w:t>meet the following RF transceiver impairments:</w:t>
      </w:r>
    </w:p>
    <w:p w:rsidR="00EF70BD" w:rsidRDefault="007C37A2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EF70BD">
        <w:rPr>
          <w:lang w:val="en-US"/>
        </w:rPr>
        <w:t>IQ image rejection : -25 dB</w:t>
      </w:r>
      <w:r w:rsidR="00492657">
        <w:rPr>
          <w:lang w:val="en-US"/>
        </w:rPr>
        <w:t>c</w:t>
      </w:r>
      <w:r w:rsidRPr="00EF70BD">
        <w:rPr>
          <w:lang w:val="en-US"/>
        </w:rPr>
        <w:t xml:space="preserve"> </w:t>
      </w:r>
    </w:p>
    <w:p w:rsidR="007C37A2" w:rsidRPr="00EF70BD" w:rsidRDefault="00EF70BD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867931">
        <w:rPr>
          <w:lang w:val="en-US"/>
        </w:rPr>
        <w:t>LO leakage: -25 dBc</w:t>
      </w:r>
    </w:p>
    <w:p w:rsidR="007C37A2" w:rsidRPr="00EF70BD" w:rsidRDefault="007C37A2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EF70BD">
        <w:rPr>
          <w:lang w:val="en-US"/>
        </w:rPr>
        <w:t>Counter-IM3 : not used</w:t>
      </w:r>
    </w:p>
    <w:p w:rsidR="0034040B" w:rsidRDefault="0034040B" w:rsidP="00416C31">
      <w:pPr>
        <w:jc w:val="both"/>
      </w:pPr>
    </w:p>
    <w:p w:rsidR="007C37A2" w:rsidRDefault="007C37A2" w:rsidP="00416C31">
      <w:pPr>
        <w:jc w:val="both"/>
      </w:pPr>
      <w:r>
        <w:t>Measurements are performed at a carrier frequency of 850</w:t>
      </w:r>
      <w:r w:rsidR="00EF70BD">
        <w:t xml:space="preserve"> </w:t>
      </w:r>
      <w:r>
        <w:t xml:space="preserve">MHz channel </w:t>
      </w:r>
      <w:r w:rsidR="00D4463B">
        <w:t>centre</w:t>
      </w:r>
      <w:r>
        <w:t xml:space="preserve"> frequency.</w:t>
      </w:r>
      <w:r w:rsidR="00EF70BD">
        <w:t xml:space="preserve"> </w:t>
      </w:r>
      <w:r>
        <w:t>Measurement focusses on meeting SEM mask and band specific requirements assoc</w:t>
      </w:r>
      <w:r w:rsidR="00492657">
        <w:t>iated with each tested NS value</w:t>
      </w:r>
      <w:r w:rsidR="00F57F18">
        <w:t>.</w:t>
      </w:r>
    </w:p>
    <w:p w:rsidR="007C37A2" w:rsidRDefault="007C37A2" w:rsidP="00416C31">
      <w:pPr>
        <w:jc w:val="both"/>
      </w:pPr>
      <w:r>
        <w:t>The measured device is an LTE Cat0 IoT low band module including the PA, low pass filtering (LPF) and T/R switch</w:t>
      </w:r>
      <w:r w:rsidR="0034040B">
        <w:t xml:space="preserve"> (SWT).</w:t>
      </w:r>
      <w:r>
        <w:t xml:space="preserve"> The output of the module is thus representative of the performance at the UE antenna connector. The PA has a fully programm</w:t>
      </w:r>
      <w:r w:rsidR="0034040B">
        <w:t>able bias current which is adjusted</w:t>
      </w:r>
      <w:r>
        <w:t xml:space="preserve"> </w:t>
      </w:r>
      <w:r w:rsidR="0034040B">
        <w:t>to calibrate PA linearity.</w:t>
      </w:r>
      <w:r w:rsidR="00EF70BD">
        <w:t xml:space="preserve"> </w:t>
      </w:r>
      <w:r w:rsidR="00D4463B">
        <w:t>T</w:t>
      </w:r>
      <w:r w:rsidR="0034040B">
        <w:rPr>
          <w:lang w:val="en-US"/>
        </w:rPr>
        <w:t xml:space="preserve">he PA is </w:t>
      </w:r>
      <w:r w:rsidR="0034040B" w:rsidRPr="00347063">
        <w:rPr>
          <w:lang w:val="en-US"/>
        </w:rPr>
        <w:t xml:space="preserve">calibrated </w:t>
      </w:r>
      <w:r w:rsidR="0034040B">
        <w:rPr>
          <w:lang w:val="en-US"/>
        </w:rPr>
        <w:t xml:space="preserve">using </w:t>
      </w:r>
      <w:r w:rsidR="00F96FB6">
        <w:rPr>
          <w:lang w:val="en-US"/>
        </w:rPr>
        <w:t xml:space="preserve">a </w:t>
      </w:r>
      <w:r w:rsidR="0034040B">
        <w:rPr>
          <w:lang w:val="en-US"/>
        </w:rPr>
        <w:t>QPSK 1.4</w:t>
      </w:r>
      <w:r w:rsidR="00EF70BD">
        <w:rPr>
          <w:lang w:val="en-US"/>
        </w:rPr>
        <w:t xml:space="preserve"> </w:t>
      </w:r>
      <w:r w:rsidR="0034040B">
        <w:rPr>
          <w:lang w:val="en-US"/>
        </w:rPr>
        <w:t>MHz</w:t>
      </w:r>
      <w:r w:rsidR="004D0961">
        <w:rPr>
          <w:lang w:val="en-US"/>
        </w:rPr>
        <w:t xml:space="preserve"> transmission bandwidth</w:t>
      </w:r>
      <w:r w:rsidR="001A5075">
        <w:rPr>
          <w:lang w:val="en-US"/>
        </w:rPr>
        <w:t xml:space="preserve"> </w:t>
      </w:r>
      <w:r w:rsidR="0034040B">
        <w:rPr>
          <w:lang w:val="en-US"/>
        </w:rPr>
        <w:t xml:space="preserve">so that </w:t>
      </w:r>
      <w:r w:rsidR="0034040B" w:rsidRPr="00347063">
        <w:rPr>
          <w:lang w:val="en-US"/>
        </w:rPr>
        <w:t>ACLR compliance</w:t>
      </w:r>
      <w:r w:rsidR="0034040B">
        <w:rPr>
          <w:lang w:val="en-US"/>
        </w:rPr>
        <w:t xml:space="preserve"> is met with 1 dB back-off. </w:t>
      </w:r>
    </w:p>
    <w:p w:rsidR="007C37A2" w:rsidRDefault="007C37A2" w:rsidP="00416C31">
      <w:pPr>
        <w:pStyle w:val="Heading2"/>
        <w:jc w:val="both"/>
      </w:pPr>
      <w:r>
        <w:tab/>
        <w:t xml:space="preserve">Tested </w:t>
      </w:r>
      <w:r w:rsidR="00EF70BD">
        <w:t>W</w:t>
      </w:r>
      <w:r>
        <w:t>aveforms</w:t>
      </w:r>
    </w:p>
    <w:p w:rsidR="0034040B" w:rsidRDefault="007C37A2" w:rsidP="00416C31">
      <w:pPr>
        <w:jc w:val="both"/>
      </w:pPr>
      <w:r>
        <w:t xml:space="preserve">Given the limited time </w:t>
      </w:r>
      <w:r w:rsidR="0034040B">
        <w:t>and the several remaining FFS parameters for sub</w:t>
      </w:r>
      <w:r w:rsidR="00EF70BD">
        <w:t>-</w:t>
      </w:r>
      <w:r w:rsidR="0034040B">
        <w:t>PRB feature [2], measu</w:t>
      </w:r>
      <w:r w:rsidR="00D4463B">
        <w:t>rements have been performed using</w:t>
      </w:r>
      <w:r w:rsidR="0034040B">
        <w:t xml:space="preserve"> only</w:t>
      </w:r>
      <w:r w:rsidR="00D4463B">
        <w:t xml:space="preserve"> QPSK modulation and</w:t>
      </w:r>
      <w:r w:rsidR="0034040B">
        <w:t xml:space="preserve"> </w:t>
      </w:r>
      <w:r w:rsidR="00F96FB6">
        <w:t>sub-carrier allocations/length</w:t>
      </w:r>
      <w:r w:rsidR="00416C31">
        <w:t xml:space="preserve"> (Lcsc)</w:t>
      </w:r>
      <w:r w:rsidR="00D4463B">
        <w:t xml:space="preserve"> of</w:t>
      </w:r>
      <w:r w:rsidR="00F96FB6">
        <w:t xml:space="preserve"> 3, 6 and 12 subcarriers (SC). </w:t>
      </w:r>
      <w:r w:rsidR="00D4463B">
        <w:t xml:space="preserve">Lcsc of </w:t>
      </w:r>
      <w:r w:rsidR="00F96FB6">
        <w:t>12 SC is used here to check performance against legacy requirements.</w:t>
      </w:r>
      <w:r w:rsidR="00F57F18">
        <w:t xml:space="preserve"> Since PSD increases as </w:t>
      </w:r>
      <w:r w:rsidR="00F57F18">
        <w:lastRenderedPageBreak/>
        <w:t xml:space="preserve">the number of SC is decreased, the measurements obtained with 3SC waveforms do not represent the worst case scenario due to missing 2 SC waveform definition. </w:t>
      </w:r>
    </w:p>
    <w:p w:rsidR="00F96FB6" w:rsidRDefault="00F96FB6" w:rsidP="00416C31">
      <w:pPr>
        <w:jc w:val="both"/>
      </w:pPr>
      <w:r>
        <w:t xml:space="preserve">PRB offset is </w:t>
      </w:r>
      <w:r w:rsidR="00F57F18">
        <w:t>set to position “</w:t>
      </w:r>
      <w:r>
        <w:t>0</w:t>
      </w:r>
      <w:r w:rsidR="00F57F18">
        <w:t>”</w:t>
      </w:r>
      <w:r>
        <w:t xml:space="preserve"> for all </w:t>
      </w:r>
      <w:r w:rsidR="00086657">
        <w:t>measurements</w:t>
      </w:r>
      <w:r>
        <w:t>, and within this PRB</w:t>
      </w:r>
      <w:r w:rsidR="00F57F18">
        <w:t xml:space="preserve">, </w:t>
      </w:r>
      <w:r>
        <w:t xml:space="preserve">SC are positioned at offset </w:t>
      </w:r>
      <w:r w:rsidR="00F57F18">
        <w:t>“</w:t>
      </w:r>
      <w:r>
        <w:t>0</w:t>
      </w:r>
      <w:r w:rsidR="00F57F18">
        <w:t>”</w:t>
      </w:r>
      <w:r>
        <w:t xml:space="preserve">, </w:t>
      </w:r>
      <w:r w:rsidR="00F57F18">
        <w:t>i.e. at</w:t>
      </w:r>
      <w:r>
        <w:t xml:space="preserve"> the lowest possible location in the spectral domain.</w:t>
      </w:r>
    </w:p>
    <w:p w:rsidR="00164B53" w:rsidRDefault="00164B53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MPR </w:t>
      </w:r>
      <w:r w:rsidR="00EF70BD">
        <w:rPr>
          <w:lang w:val="en-US"/>
        </w:rPr>
        <w:t>R</w:t>
      </w:r>
      <w:r>
        <w:rPr>
          <w:lang w:val="en-US"/>
        </w:rPr>
        <w:t>esult</w:t>
      </w:r>
      <w:r w:rsidR="004D0961">
        <w:rPr>
          <w:lang w:val="en-US"/>
        </w:rPr>
        <w:t>s</w:t>
      </w:r>
    </w:p>
    <w:p w:rsidR="00164B53" w:rsidRDefault="00AC6C58" w:rsidP="00416C31">
      <w:pPr>
        <w:jc w:val="both"/>
        <w:rPr>
          <w:lang w:val="en-US"/>
        </w:rPr>
      </w:pPr>
      <w:r w:rsidRPr="00987F6F">
        <w:rPr>
          <w:lang w:val="en-US"/>
        </w:rPr>
        <w:fldChar w:fldCharType="begin"/>
      </w:r>
      <w:r w:rsidRPr="00987F6F">
        <w:rPr>
          <w:lang w:val="en-US"/>
        </w:rPr>
        <w:instrText xml:space="preserve"> REF _Ref510812796 \h </w:instrText>
      </w:r>
      <w:r w:rsidR="00987F6F" w:rsidRPr="00987F6F">
        <w:rPr>
          <w:lang w:val="en-US"/>
        </w:rPr>
        <w:instrText xml:space="preserve"> \* MERGEFORMAT </w:instrText>
      </w:r>
      <w:r w:rsidRPr="00987F6F">
        <w:rPr>
          <w:lang w:val="en-US"/>
        </w:rPr>
      </w:r>
      <w:r w:rsidRPr="00987F6F">
        <w:rPr>
          <w:lang w:val="en-US"/>
        </w:rPr>
        <w:fldChar w:fldCharType="separate"/>
      </w:r>
      <w:r w:rsidRPr="00987F6F">
        <w:t xml:space="preserve">Figure </w:t>
      </w:r>
      <w:r w:rsidRPr="00987F6F">
        <w:rPr>
          <w:noProof/>
        </w:rPr>
        <w:t>1</w:t>
      </w:r>
      <w:r w:rsidRPr="00987F6F">
        <w:rPr>
          <w:lang w:val="en-US"/>
        </w:rPr>
        <w:fldChar w:fldCharType="end"/>
      </w:r>
      <w:r w:rsidR="00F57F18">
        <w:rPr>
          <w:lang w:val="en-US"/>
        </w:rPr>
        <w:t xml:space="preserve"> </w:t>
      </w:r>
      <w:r>
        <w:rPr>
          <w:lang w:val="en-US"/>
        </w:rPr>
        <w:t>below show</w:t>
      </w:r>
      <w:r w:rsidR="00987F6F">
        <w:rPr>
          <w:lang w:val="en-US"/>
        </w:rPr>
        <w:t>s</w:t>
      </w:r>
      <w:r w:rsidR="00F57F18">
        <w:rPr>
          <w:lang w:val="en-US"/>
        </w:rPr>
        <w:t xml:space="preserve"> the measured PSD with 3 SC waveform vs LTE </w:t>
      </w:r>
      <w:r w:rsidR="00052D15">
        <w:rPr>
          <w:lang w:val="en-US"/>
        </w:rPr>
        <w:t>general spectrum emission mask</w:t>
      </w:r>
      <w:r w:rsidR="00DA1DD1">
        <w:rPr>
          <w:lang w:val="en-US"/>
        </w:rPr>
        <w:t xml:space="preserve"> (SEM)</w:t>
      </w:r>
      <w:r>
        <w:rPr>
          <w:lang w:val="en-US"/>
        </w:rPr>
        <w:t xml:space="preserve"> for PC3 CAT-M1</w:t>
      </w:r>
      <w:r w:rsidR="00052D15">
        <w:rPr>
          <w:lang w:val="en-US"/>
        </w:rPr>
        <w:t xml:space="preserve">. Measurements show that no MPR is needed for </w:t>
      </w:r>
      <w:r w:rsidR="00417582">
        <w:rPr>
          <w:lang w:val="en-US"/>
        </w:rPr>
        <w:t>PC3 CAT-M</w:t>
      </w:r>
      <w:r w:rsidR="00464F12">
        <w:rPr>
          <w:lang w:val="en-US"/>
        </w:rPr>
        <w:t>1</w:t>
      </w:r>
      <w:r w:rsidR="00417582">
        <w:rPr>
          <w:lang w:val="en-US"/>
        </w:rPr>
        <w:t xml:space="preserve"> devices</w:t>
      </w:r>
      <w:r w:rsidR="002A35B2">
        <w:rPr>
          <w:lang w:val="en-US"/>
        </w:rPr>
        <w:t xml:space="preserve"> for different channel bandwidth</w:t>
      </w:r>
      <w:r w:rsidR="00052D15">
        <w:rPr>
          <w:lang w:val="en-US"/>
        </w:rPr>
        <w:t xml:space="preserve"> and Lcsc=</w:t>
      </w:r>
      <w:r w:rsidR="004C2406">
        <w:rPr>
          <w:lang w:val="en-US"/>
        </w:rPr>
        <w:t xml:space="preserve"> 3, 6</w:t>
      </w:r>
      <w:r w:rsidR="008321A7">
        <w:rPr>
          <w:lang w:val="en-US"/>
        </w:rPr>
        <w:t xml:space="preserve"> with sc offset =0.</w:t>
      </w:r>
      <w:r w:rsidR="00052D15">
        <w:rPr>
          <w:lang w:val="en-US"/>
        </w:rPr>
        <w:t xml:space="preserve"> Lcsc =2 test cases should be measured as soon as waveform definition is available.</w:t>
      </w:r>
    </w:p>
    <w:p w:rsidR="002A35B2" w:rsidRDefault="00BD0018" w:rsidP="00416C31">
      <w:pPr>
        <w:pStyle w:val="Heading3"/>
        <w:numPr>
          <w:ilvl w:val="0"/>
          <w:numId w:val="0"/>
        </w:numPr>
        <w:ind w:left="862" w:hanging="720"/>
        <w:jc w:val="center"/>
        <w:rPr>
          <w:lang w:val="en-US"/>
        </w:rPr>
      </w:pPr>
      <w:r w:rsidRPr="00F57F18">
        <w:rPr>
          <w:noProof/>
          <w:lang w:val="en-US"/>
        </w:rPr>
        <w:drawing>
          <wp:inline distT="0" distB="0" distL="0" distR="0" wp14:anchorId="7FB2C95D" wp14:editId="08E3EEFF">
            <wp:extent cx="3228062" cy="2329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0948" cy="23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018" w:rsidRDefault="00BD0018" w:rsidP="00BD0018">
      <w:pPr>
        <w:pStyle w:val="Caption"/>
        <w:jc w:val="center"/>
        <w:rPr>
          <w:lang w:val="en-US"/>
        </w:rPr>
      </w:pPr>
      <w:bookmarkStart w:id="1" w:name="_Ref5108127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lang w:val="en-US"/>
        </w:rPr>
        <w:t>LTE general SEM measurements</w:t>
      </w:r>
    </w:p>
    <w:p w:rsidR="00BD0018" w:rsidRPr="00DA1DD1" w:rsidRDefault="00BD0018" w:rsidP="00BD0018">
      <w:pPr>
        <w:jc w:val="both"/>
      </w:pPr>
      <w:r>
        <w:rPr>
          <w:lang w:val="en-US"/>
        </w:rPr>
        <w:t>Figure 1: Measured power spectral density (PSD) for CAT-M1 measured at 0dB MPR, transmission bandwidth configuration of 1.4 MHz, 3 sub-carrier length allocation with 0 SC offset. Black: measured PA output spectrum, Green: LTE general SEM.</w:t>
      </w:r>
    </w:p>
    <w:p w:rsidR="00AC6C58" w:rsidRPr="00BD0018" w:rsidRDefault="000A1771" w:rsidP="00BD0018">
      <w:pPr>
        <w:jc w:val="both"/>
        <w:rPr>
          <w:b/>
          <w:lang w:val="en-US"/>
        </w:rPr>
      </w:pPr>
      <w:bookmarkStart w:id="2" w:name="_Hlk506143753"/>
      <w:bookmarkEnd w:id="1"/>
      <w:r>
        <w:rPr>
          <w:b/>
          <w:lang w:val="en-US"/>
        </w:rPr>
        <w:t xml:space="preserve">Observation </w:t>
      </w:r>
      <w:r w:rsidRPr="00E36B94">
        <w:rPr>
          <w:b/>
          <w:lang w:val="en-US"/>
        </w:rPr>
        <w:t xml:space="preserve">1: </w:t>
      </w:r>
      <w:r w:rsidRPr="00BD0018">
        <w:rPr>
          <w:b/>
          <w:lang w:val="en-US"/>
        </w:rPr>
        <w:t xml:space="preserve">Measurements confirm simulated data presented in [3]: no MPR is needed for CAT-M1 devices using </w:t>
      </w:r>
      <w:r w:rsidRPr="00BD0018">
        <w:rPr>
          <w:b/>
        </w:rPr>
        <w:t xml:space="preserve">Lcsc 3, 6 </w:t>
      </w:r>
      <w:r w:rsidRPr="00BD0018">
        <w:rPr>
          <w:b/>
          <w:lang w:val="en-US"/>
        </w:rPr>
        <w:t>sub-PRB allocation. The impact of increased PSD due to 2 SC allocation is FFS when waveform details are agreed.</w:t>
      </w:r>
    </w:p>
    <w:bookmarkEnd w:id="2"/>
    <w:p w:rsidR="00266509" w:rsidRDefault="004B51A2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CAT-M1 </w:t>
      </w:r>
      <w:r w:rsidR="00417582">
        <w:rPr>
          <w:lang w:val="en-US"/>
        </w:rPr>
        <w:t>A-MPR result</w:t>
      </w:r>
      <w:r>
        <w:rPr>
          <w:lang w:val="en-US"/>
        </w:rPr>
        <w:t>s</w:t>
      </w:r>
    </w:p>
    <w:p w:rsidR="00BF1237" w:rsidRPr="00BF1237" w:rsidRDefault="00C452F0" w:rsidP="00416C31">
      <w:pPr>
        <w:jc w:val="both"/>
        <w:rPr>
          <w:lang w:val="en-US"/>
        </w:rPr>
      </w:pPr>
      <w:r>
        <w:rPr>
          <w:lang w:val="en-US"/>
        </w:rPr>
        <w:t>P</w:t>
      </w:r>
      <w:r w:rsidR="00BF1237" w:rsidRPr="00BF1237">
        <w:rPr>
          <w:lang w:val="en-US"/>
        </w:rPr>
        <w:t xml:space="preserve">ower back-off is </w:t>
      </w:r>
      <w:r w:rsidR="00BF1237">
        <w:rPr>
          <w:lang w:val="en-US"/>
        </w:rPr>
        <w:t xml:space="preserve">evaluated </w:t>
      </w:r>
      <w:r>
        <w:rPr>
          <w:lang w:val="en-US"/>
        </w:rPr>
        <w:t>relat</w:t>
      </w:r>
      <w:r w:rsidR="008C0C85">
        <w:rPr>
          <w:lang w:val="en-US"/>
        </w:rPr>
        <w:t>ive to 23 dBm output power for NS_04, NS_06, and</w:t>
      </w:r>
      <w:r>
        <w:rPr>
          <w:lang w:val="en-US"/>
        </w:rPr>
        <w:t xml:space="preserve"> NS_</w:t>
      </w:r>
      <w:r w:rsidR="00FA6129">
        <w:rPr>
          <w:lang w:val="en-US"/>
        </w:rPr>
        <w:t>12.</w:t>
      </w:r>
    </w:p>
    <w:p w:rsidR="00BD04F0" w:rsidRDefault="003A6AB5" w:rsidP="00505111">
      <w:pPr>
        <w:jc w:val="both"/>
      </w:pPr>
      <w:r w:rsidRPr="005C49CC">
        <w:rPr>
          <w:b/>
        </w:rPr>
        <w:t>NS_06</w:t>
      </w:r>
      <w:r>
        <w:t xml:space="preserve">: </w:t>
      </w:r>
      <w:r w:rsidR="00310700">
        <w:fldChar w:fldCharType="begin"/>
      </w:r>
      <w:r w:rsidR="00310700">
        <w:instrText xml:space="preserve"> REF _Ref511667784 \h </w:instrText>
      </w:r>
      <w:r w:rsidR="00310700">
        <w:fldChar w:fldCharType="separate"/>
      </w:r>
      <w:r w:rsidR="00310700">
        <w:t xml:space="preserve">Figure </w:t>
      </w:r>
      <w:r w:rsidR="00310700">
        <w:rPr>
          <w:noProof/>
        </w:rPr>
        <w:t>2</w:t>
      </w:r>
      <w:r w:rsidR="00310700">
        <w:fldChar w:fldCharType="end"/>
      </w:r>
      <w:r w:rsidR="00310700">
        <w:t xml:space="preserve"> </w:t>
      </w:r>
      <w:r w:rsidR="006B02A9" w:rsidRPr="00301E08">
        <w:t>shows</w:t>
      </w:r>
      <w:r w:rsidR="00505111" w:rsidRPr="00301E08">
        <w:t xml:space="preserve"> measured spectrum PSD v</w:t>
      </w:r>
      <w:r w:rsidR="00EF70BD" w:rsidRPr="00301E08">
        <w:t>ersu</w:t>
      </w:r>
      <w:r w:rsidR="00505111" w:rsidRPr="00301E08">
        <w:t>s N</w:t>
      </w:r>
      <w:r w:rsidR="002153E3">
        <w:t>S_06 additional SEM requirement</w:t>
      </w:r>
      <w:r w:rsidR="00505111" w:rsidRPr="00301E08">
        <w:t>. Measurements restricted to sub-PRB allocation</w:t>
      </w:r>
      <w:r w:rsidR="00505111" w:rsidRPr="00301E08">
        <w:rPr>
          <w:lang w:val="en-US" w:eastAsia="ko-KR"/>
        </w:rPr>
        <w:t xml:space="preserve"> Lcsc</w:t>
      </w:r>
      <w:r w:rsidR="00505111" w:rsidRPr="00301E08">
        <w:t xml:space="preserve"> 3,</w:t>
      </w:r>
      <w:r w:rsidR="00EF70BD" w:rsidRPr="00301E08">
        <w:t xml:space="preserve"> </w:t>
      </w:r>
      <w:r w:rsidR="00505111" w:rsidRPr="00301E08">
        <w:t>6 indicate there is</w:t>
      </w:r>
      <w:r w:rsidR="00DB526F">
        <w:t xml:space="preserve"> no</w:t>
      </w:r>
      <w:r w:rsidR="00505111" w:rsidRPr="00301E08">
        <w:t xml:space="preserve"> </w:t>
      </w:r>
      <w:r w:rsidR="006B02A9" w:rsidRPr="00301E08">
        <w:t>A-MPR</w:t>
      </w:r>
      <w:r w:rsidR="00BD04F0" w:rsidRPr="00301E08">
        <w:t xml:space="preserve"> required </w:t>
      </w:r>
      <w:r w:rsidR="006B02A9" w:rsidRPr="00301E08">
        <w:t>f</w:t>
      </w:r>
      <w:r w:rsidR="00BF1237" w:rsidRPr="00301E08">
        <w:t>or NS_06</w:t>
      </w:r>
      <w:r w:rsidR="00505111" w:rsidRPr="00301E08">
        <w:t>.</w:t>
      </w:r>
      <w:r w:rsidR="00BF1237" w:rsidRPr="00301E08">
        <w:t xml:space="preserve"> </w:t>
      </w:r>
      <w:r w:rsidR="00505111" w:rsidRPr="00301E08">
        <w:t xml:space="preserve">Impact of sub-PRB allocation </w:t>
      </w:r>
      <w:r w:rsidR="00505111" w:rsidRPr="00301E08">
        <w:rPr>
          <w:lang w:val="en-US" w:eastAsia="ko-KR"/>
        </w:rPr>
        <w:t>Lcsc</w:t>
      </w:r>
      <w:r w:rsidR="00505111" w:rsidRPr="00301E08">
        <w:t xml:space="preserve"> 2 is FFS</w:t>
      </w:r>
      <w:r w:rsidR="00505111">
        <w:rPr>
          <w:sz w:val="22"/>
        </w:rPr>
        <w:t>.</w:t>
      </w:r>
    </w:p>
    <w:p w:rsidR="00BD04F0" w:rsidRDefault="00F41C53" w:rsidP="00BD04F0">
      <w:pPr>
        <w:keepNext/>
        <w:keepLines/>
        <w:spacing w:before="60"/>
        <w:jc w:val="center"/>
      </w:pPr>
      <w:r w:rsidRPr="00F41C53">
        <w:rPr>
          <w:noProof/>
          <w:lang w:val="en-US"/>
        </w:rPr>
        <w:lastRenderedPageBreak/>
        <w:drawing>
          <wp:inline distT="0" distB="0" distL="0" distR="0" wp14:anchorId="4D241BE5" wp14:editId="07EAA7B7">
            <wp:extent cx="3225600" cy="2329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5600" cy="23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6C58" w:rsidRPr="00AC6C58">
        <w:rPr>
          <w:noProof/>
          <w:lang w:val="en-US"/>
        </w:rPr>
        <w:t xml:space="preserve"> </w:t>
      </w:r>
    </w:p>
    <w:p w:rsidR="00FA6129" w:rsidRDefault="00FA6129" w:rsidP="00FA6129">
      <w:pPr>
        <w:pStyle w:val="Caption"/>
        <w:jc w:val="center"/>
      </w:pPr>
      <w:bookmarkStart w:id="3" w:name="_Ref511667784"/>
      <w:bookmarkStart w:id="4" w:name="_Ref5108188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0700">
        <w:rPr>
          <w:noProof/>
        </w:rPr>
        <w:t>2</w:t>
      </w:r>
      <w:r>
        <w:fldChar w:fldCharType="end"/>
      </w:r>
      <w:bookmarkEnd w:id="3"/>
      <w:r>
        <w:t>: NS06 measurement</w:t>
      </w:r>
    </w:p>
    <w:bookmarkEnd w:id="4"/>
    <w:p w:rsidR="005C49CC" w:rsidRPr="00AC6C58" w:rsidRDefault="00310700" w:rsidP="005C49CC">
      <w:pPr>
        <w:pStyle w:val="Caption"/>
        <w:rPr>
          <w:b w:val="0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_Ref511667784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</w:rPr>
        <w:t xml:space="preserve">: </w:t>
      </w:r>
      <w:r w:rsidR="005C49CC" w:rsidRPr="008D6D5D">
        <w:rPr>
          <w:b w:val="0"/>
        </w:rPr>
        <w:t>PC3 CAT-M1 PSD vs NS_06 requirements at 0 dB MPR</w:t>
      </w:r>
      <w:r w:rsidR="005C49CC">
        <w:t xml:space="preserve">, </w:t>
      </w:r>
      <w:r w:rsidR="005C49CC" w:rsidRPr="00AC6C58">
        <w:rPr>
          <w:b w:val="0"/>
        </w:rPr>
        <w:t xml:space="preserve">Lcsc=3, “0” SC offset. Black: measured PA output spectrum, Green: </w:t>
      </w:r>
      <w:r w:rsidR="00301E08">
        <w:rPr>
          <w:b w:val="0"/>
        </w:rPr>
        <w:t>additional</w:t>
      </w:r>
      <w:r w:rsidR="005C49CC" w:rsidRPr="00AC6C58">
        <w:rPr>
          <w:b w:val="0"/>
        </w:rPr>
        <w:t xml:space="preserve"> SEM. </w:t>
      </w:r>
    </w:p>
    <w:p w:rsidR="00F608D7" w:rsidRPr="00716797" w:rsidRDefault="003A6AB5" w:rsidP="00BD04F0">
      <w:pPr>
        <w:jc w:val="both"/>
      </w:pPr>
      <w:r w:rsidRPr="005C49CC">
        <w:rPr>
          <w:b/>
        </w:rPr>
        <w:t>NS_12</w:t>
      </w:r>
      <w:r>
        <w:t xml:space="preserve">: </w:t>
      </w:r>
      <w:r w:rsidR="00FE5325">
        <w:t xml:space="preserve">Figure-3 </w:t>
      </w:r>
      <w:r w:rsidR="00F608D7" w:rsidRPr="00716797">
        <w:t>shows measured spectrum PSD v</w:t>
      </w:r>
      <w:r w:rsidR="00EF70BD" w:rsidRPr="00716797">
        <w:t>ersu</w:t>
      </w:r>
      <w:r w:rsidR="00F608D7" w:rsidRPr="00716797">
        <w:t>s NS_12 additional SEM and general SEM requirements. Measurements restricted to sub-PRB allocation</w:t>
      </w:r>
      <w:r w:rsidR="00F608D7" w:rsidRPr="00716797">
        <w:rPr>
          <w:lang w:val="en-US" w:eastAsia="ko-KR"/>
        </w:rPr>
        <w:t xml:space="preserve"> Lcsc</w:t>
      </w:r>
      <w:r w:rsidR="00F608D7" w:rsidRPr="00716797">
        <w:t xml:space="preserve"> 3,6 </w:t>
      </w:r>
      <w:r w:rsidR="00F608D7" w:rsidRPr="00EF0533">
        <w:t xml:space="preserve">indicate </w:t>
      </w:r>
      <w:r w:rsidR="00EF0533" w:rsidRPr="00EF0533">
        <w:rPr>
          <w:rFonts w:cs="Arial"/>
        </w:rPr>
        <w:t>5</w:t>
      </w:r>
      <w:r w:rsidR="00F608D7" w:rsidRPr="00716797">
        <w:t xml:space="preserve"> dB A-MPR is required for NS_12. Impact of sub-PRB allocation </w:t>
      </w:r>
      <w:r w:rsidR="00F608D7" w:rsidRPr="00716797">
        <w:rPr>
          <w:lang w:val="en-US" w:eastAsia="ko-KR"/>
        </w:rPr>
        <w:t>Lcsc</w:t>
      </w:r>
      <w:r w:rsidR="00F608D7" w:rsidRPr="00716797">
        <w:t xml:space="preserve"> 2 is FFS. A-MPR is limited by NS_12 additional s</w:t>
      </w:r>
      <w:r w:rsidR="0055173A" w:rsidRPr="00716797">
        <w:t>purious</w:t>
      </w:r>
      <w:r w:rsidR="00F608D7" w:rsidRPr="00716797">
        <w:t xml:space="preserve"> emission requirements</w:t>
      </w:r>
      <w:r w:rsidRPr="00716797">
        <w:t xml:space="preserve"> of -42</w:t>
      </w:r>
      <w:r w:rsidR="00EF70BD" w:rsidRPr="00716797">
        <w:t xml:space="preserve"> </w:t>
      </w:r>
      <w:r w:rsidRPr="00716797">
        <w:t>dBm/6.2</w:t>
      </w:r>
      <w:r w:rsidR="006F07B6" w:rsidRPr="00716797">
        <w:t>5 kHz</w:t>
      </w:r>
      <w:r w:rsidRPr="00716797">
        <w:t>.</w:t>
      </w:r>
    </w:p>
    <w:p w:rsidR="00F608D7" w:rsidRDefault="002E6CA0" w:rsidP="00F608D7">
      <w:pPr>
        <w:jc w:val="center"/>
      </w:pPr>
      <w:r w:rsidRPr="002E6CA0">
        <w:rPr>
          <w:noProof/>
          <w:lang w:val="en-US"/>
        </w:rPr>
        <w:drawing>
          <wp:inline distT="0" distB="0" distL="0" distR="0" wp14:anchorId="25FC2D7F" wp14:editId="2D37D944">
            <wp:extent cx="2646000" cy="1897200"/>
            <wp:effectExtent l="0" t="0" r="254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6CA0">
        <w:rPr>
          <w:noProof/>
          <w:lang w:val="en-US"/>
        </w:rPr>
        <w:t xml:space="preserve"> </w:t>
      </w:r>
      <w:r w:rsidRPr="002E6CA0">
        <w:rPr>
          <w:noProof/>
          <w:lang w:val="en-US"/>
        </w:rPr>
        <w:drawing>
          <wp:inline distT="0" distB="0" distL="0" distR="0" wp14:anchorId="52591FDF" wp14:editId="5DD3190D">
            <wp:extent cx="2656800" cy="1897200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325" w:rsidRDefault="00FE5325" w:rsidP="00FE532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NS12 measurements</w:t>
      </w:r>
    </w:p>
    <w:p w:rsidR="00FE5325" w:rsidRDefault="00FE5325" w:rsidP="00FE5325">
      <w:pPr>
        <w:jc w:val="both"/>
        <w:rPr>
          <w:lang w:val="en-US"/>
        </w:rPr>
      </w:pPr>
      <w:r>
        <w:rPr>
          <w:lang w:val="en-US"/>
        </w:rPr>
        <w:t>Figure 3: Measured power spectral density (PSD) for CAT-M1 vs NS_12 additional SEM and general SEM measured at 0dB A-MPR (left) and 5dB A-MPR (right), with UE transmission bandwidth configuration of 1.4 MHz, 3 subcarrier length allocation with 0 SC offset</w:t>
      </w:r>
      <w:r w:rsidRPr="00F608D7">
        <w:rPr>
          <w:lang w:val="en-US"/>
        </w:rPr>
        <w:t xml:space="preserve"> </w:t>
      </w:r>
      <w:r>
        <w:rPr>
          <w:lang w:val="en-US"/>
        </w:rPr>
        <w:t>Black: measured PA output spectrum, Green: SEM.</w:t>
      </w:r>
    </w:p>
    <w:p w:rsidR="00BF6ED8" w:rsidRDefault="003A6AB5" w:rsidP="004D0961">
      <w:pPr>
        <w:jc w:val="both"/>
      </w:pPr>
      <w:r w:rsidRPr="005C49CC">
        <w:rPr>
          <w:b/>
        </w:rPr>
        <w:t>NS_04</w:t>
      </w:r>
      <w:r>
        <w:t xml:space="preserve">: </w:t>
      </w:r>
      <w:r w:rsidR="00BF6ED8">
        <w:t xml:space="preserve">Figure-4 </w:t>
      </w:r>
      <w:r w:rsidR="00B20C93" w:rsidRPr="00056FC1">
        <w:t>shows measured spectrum PSD vs NS_04 additional SEM and additional spurious requirements. Measurements restricted to sub-PRB allocation</w:t>
      </w:r>
      <w:r w:rsidR="00B20C93" w:rsidRPr="00056FC1">
        <w:rPr>
          <w:lang w:val="en-US" w:eastAsia="ko-KR"/>
        </w:rPr>
        <w:t xml:space="preserve"> Lcsc</w:t>
      </w:r>
      <w:r w:rsidR="00B20C93" w:rsidRPr="00056FC1">
        <w:t xml:space="preserve"> 3,6 indicate 1.</w:t>
      </w:r>
      <w:r w:rsidR="00CE58D8">
        <w:t>5 dB A-MPR is required for NS_04</w:t>
      </w:r>
      <w:r w:rsidR="00B20C93" w:rsidRPr="00056FC1">
        <w:t xml:space="preserve">. Impact of sub-PRB allocation </w:t>
      </w:r>
      <w:r w:rsidR="00B20C93" w:rsidRPr="00056FC1">
        <w:rPr>
          <w:lang w:val="en-US" w:eastAsia="ko-KR"/>
        </w:rPr>
        <w:t>Lcsc</w:t>
      </w:r>
      <w:r w:rsidR="00B20C93" w:rsidRPr="00056FC1">
        <w:t xml:space="preserve"> 2 is FFS. </w:t>
      </w:r>
      <w:r w:rsidR="00BF6ED8" w:rsidRPr="00BF6ED8">
        <w:t>A-MPR is limited by NS_12 additional spurious emission requirements of - 25dBm/1 MHz.</w:t>
      </w:r>
    </w:p>
    <w:p w:rsidR="004F631A" w:rsidRDefault="004F631A" w:rsidP="004F631A">
      <w:pPr>
        <w:jc w:val="center"/>
      </w:pPr>
      <w:r w:rsidRPr="004F631A">
        <w:rPr>
          <w:noProof/>
          <w:lang w:val="en-US"/>
        </w:rPr>
        <w:lastRenderedPageBreak/>
        <w:drawing>
          <wp:inline distT="0" distB="0" distL="0" distR="0" wp14:anchorId="6336A0EE" wp14:editId="1F9D2476">
            <wp:extent cx="2653200" cy="1897200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631A">
        <w:rPr>
          <w:noProof/>
          <w:lang w:val="en-US"/>
        </w:rPr>
        <w:drawing>
          <wp:inline distT="0" distB="0" distL="0" distR="0" wp14:anchorId="7CC13B19" wp14:editId="1C053063">
            <wp:extent cx="2628000" cy="1897200"/>
            <wp:effectExtent l="0" t="0" r="127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ED8" w:rsidRDefault="00BF6ED8" w:rsidP="00BF6ED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NS04 measurements</w:t>
      </w:r>
    </w:p>
    <w:p w:rsidR="00BF6ED8" w:rsidRDefault="00BF6ED8" w:rsidP="00BF6ED8">
      <w:pPr>
        <w:jc w:val="both"/>
        <w:rPr>
          <w:lang w:val="en-US"/>
        </w:rPr>
      </w:pPr>
      <w:r>
        <w:rPr>
          <w:lang w:val="en-US"/>
        </w:rPr>
        <w:t>Figure 4: Measured power spectral density (PSD) for CAT-M1 versus NS_04 additional SEM and additional spurious emission masks at 0dB A-MPR (left) and 1.5dB A-MPR (right), with UE transmission bandwidth configuration of 1.4 MHz, 3 subcarrier length allocation with 0 SC offset</w:t>
      </w:r>
      <w:r w:rsidRPr="00F608D7">
        <w:rPr>
          <w:lang w:val="en-US"/>
        </w:rPr>
        <w:t xml:space="preserve"> </w:t>
      </w:r>
      <w:r>
        <w:rPr>
          <w:lang w:val="en-US"/>
        </w:rPr>
        <w:t>Black: measured PA output spectrum, Green: additional spurious, Blue: additional emission mask.</w:t>
      </w:r>
    </w:p>
    <w:p w:rsidR="005C63F3" w:rsidRDefault="005C63F3" w:rsidP="005C63F3">
      <w:pPr>
        <w:jc w:val="both"/>
        <w:rPr>
          <w:b/>
          <w:lang w:val="en-US"/>
        </w:rPr>
      </w:pPr>
      <w:r>
        <w:rPr>
          <w:b/>
        </w:rPr>
        <w:t>Observation-2:</w:t>
      </w:r>
      <w:r w:rsidRPr="00B20C93">
        <w:rPr>
          <w:b/>
          <w:lang w:val="en-US"/>
        </w:rPr>
        <w:t xml:space="preserve"> </w:t>
      </w:r>
      <w:r>
        <w:rPr>
          <w:b/>
          <w:lang w:val="en-US"/>
        </w:rPr>
        <w:t>Measurements show that no A-MPR is</w:t>
      </w:r>
      <w:r w:rsidR="004D0961">
        <w:rPr>
          <w:b/>
          <w:lang w:val="en-US"/>
        </w:rPr>
        <w:t xml:space="preserve"> required for NS_06. A-MPR of </w:t>
      </w:r>
      <w:r>
        <w:rPr>
          <w:b/>
          <w:lang w:val="en-US"/>
        </w:rPr>
        <w:t>5 and 1.5 dB is required for NS_12 and NS_04 respectively. The impact of increased PSD due to 2 SC allocation is FFS.</w:t>
      </w:r>
    </w:p>
    <w:p w:rsidR="00E2572C" w:rsidRDefault="00E2572C" w:rsidP="00416C31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:rsidR="009F5C86" w:rsidRDefault="00E36B94" w:rsidP="00416C31">
      <w:pPr>
        <w:jc w:val="both"/>
      </w:pPr>
      <w:r>
        <w:t xml:space="preserve">MPR </w:t>
      </w:r>
      <w:r w:rsidR="00BF1237">
        <w:t xml:space="preserve">measurements are presented </w:t>
      </w:r>
      <w:r w:rsidR="006038B3">
        <w:t>for CAT-M1</w:t>
      </w:r>
      <w:r w:rsidR="00BF1237">
        <w:t xml:space="preserve"> </w:t>
      </w:r>
      <w:r w:rsidR="00DE0F45">
        <w:t xml:space="preserve">device with </w:t>
      </w:r>
      <w:r w:rsidR="00784479">
        <w:t>following observations</w:t>
      </w:r>
      <w:r w:rsidR="004D0961">
        <w:t>:</w:t>
      </w:r>
      <w:r w:rsidR="00784479">
        <w:t xml:space="preserve"> </w:t>
      </w:r>
    </w:p>
    <w:p w:rsidR="00784479" w:rsidRDefault="002153E3" w:rsidP="00416C31">
      <w:pPr>
        <w:jc w:val="both"/>
      </w:pPr>
      <w:r>
        <w:t>P</w:t>
      </w:r>
      <w:r w:rsidR="00BF1237">
        <w:t>artial A-MPR meas</w:t>
      </w:r>
      <w:r w:rsidR="00B20C93">
        <w:t>urements are presented for NS_04,</w:t>
      </w:r>
      <w:r w:rsidR="00BF1237">
        <w:t xml:space="preserve"> NS_06</w:t>
      </w:r>
      <w:r w:rsidR="00E73373">
        <w:t xml:space="preserve"> and NS_12 for CAT-M1</w:t>
      </w:r>
      <w:r>
        <w:t>.</w:t>
      </w:r>
    </w:p>
    <w:p w:rsidR="00B20C93" w:rsidRPr="00E36B94" w:rsidRDefault="00B20C93" w:rsidP="00B20C93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36B94">
        <w:rPr>
          <w:b/>
          <w:lang w:val="en-US"/>
        </w:rPr>
        <w:t xml:space="preserve">-1: </w:t>
      </w:r>
      <w:r>
        <w:rPr>
          <w:b/>
          <w:lang w:val="en-US"/>
        </w:rPr>
        <w:t xml:space="preserve">Measurements confirm simulated data presented in [3]: no MPR is needed for CAT-M1 devices using </w:t>
      </w:r>
      <w:r w:rsidRPr="00416C31">
        <w:rPr>
          <w:b/>
        </w:rPr>
        <w:t xml:space="preserve">Lcsc </w:t>
      </w:r>
      <w:r>
        <w:rPr>
          <w:b/>
        </w:rPr>
        <w:t xml:space="preserve">3, 6 </w:t>
      </w:r>
      <w:r>
        <w:rPr>
          <w:b/>
          <w:lang w:val="en-US"/>
        </w:rPr>
        <w:t>sub</w:t>
      </w:r>
      <w:r w:rsidR="00EF70BD">
        <w:rPr>
          <w:b/>
          <w:lang w:val="en-US"/>
        </w:rPr>
        <w:t>-</w:t>
      </w:r>
      <w:r>
        <w:rPr>
          <w:b/>
          <w:lang w:val="en-US"/>
        </w:rPr>
        <w:t>PRB allocation. The impact of increased PSD due to 2 SC allocation is FFS when waveform details are agreed.</w:t>
      </w:r>
    </w:p>
    <w:p w:rsidR="00B20C93" w:rsidRDefault="00B20C93" w:rsidP="00B20C93">
      <w:pPr>
        <w:jc w:val="both"/>
        <w:rPr>
          <w:b/>
          <w:lang w:val="en-US"/>
        </w:rPr>
      </w:pPr>
      <w:r>
        <w:rPr>
          <w:b/>
        </w:rPr>
        <w:t>Observation-2:</w:t>
      </w:r>
      <w:r w:rsidRPr="00B20C93">
        <w:rPr>
          <w:b/>
          <w:lang w:val="en-US"/>
        </w:rPr>
        <w:t xml:space="preserve"> </w:t>
      </w:r>
      <w:r>
        <w:rPr>
          <w:b/>
          <w:lang w:val="en-US"/>
        </w:rPr>
        <w:t>Measurements show that no A-MPR is required for NS_06. A-MPR of 5 and 1.5 dB is required for NS_12 and NS_04 respectively. The impact of increased PSD due to 2 SC allocation is FFS.</w:t>
      </w:r>
    </w:p>
    <w:p w:rsidR="009506E1" w:rsidRDefault="009506E1" w:rsidP="00416C31">
      <w:pPr>
        <w:pStyle w:val="Heading1"/>
        <w:jc w:val="both"/>
        <w:rPr>
          <w:lang w:val="en-US"/>
        </w:rPr>
      </w:pPr>
      <w:r w:rsidRPr="009177A5">
        <w:rPr>
          <w:lang w:val="en-US"/>
        </w:rPr>
        <w:t>References</w:t>
      </w:r>
    </w:p>
    <w:p w:rsidR="00264872" w:rsidRDefault="00264872" w:rsidP="00416C31">
      <w:pPr>
        <w:numPr>
          <w:ilvl w:val="0"/>
          <w:numId w:val="9"/>
        </w:numPr>
        <w:jc w:val="both"/>
        <w:rPr>
          <w:lang w:val="en-US" w:eastAsia="ja-JP"/>
        </w:rPr>
      </w:pPr>
      <w:r>
        <w:rPr>
          <w:lang w:val="en-US" w:eastAsia="ja-JP"/>
        </w:rPr>
        <w:t>R4-1802546, “WF on UE RF for subPRB R15 feature”, Ericsson</w:t>
      </w:r>
    </w:p>
    <w:p w:rsidR="00DD63B3" w:rsidRDefault="00DD63B3" w:rsidP="00416C31">
      <w:pPr>
        <w:numPr>
          <w:ilvl w:val="0"/>
          <w:numId w:val="9"/>
        </w:numPr>
        <w:jc w:val="both"/>
        <w:rPr>
          <w:lang w:val="en-US" w:eastAsia="ja-JP"/>
        </w:rPr>
      </w:pPr>
      <w:r w:rsidRPr="00DD63B3">
        <w:rPr>
          <w:lang w:val="en-US" w:eastAsia="ja-JP"/>
        </w:rPr>
        <w:t>R1-1721283</w:t>
      </w:r>
      <w:r>
        <w:rPr>
          <w:lang w:val="en-US" w:eastAsia="ja-JP"/>
        </w:rPr>
        <w:t>,</w:t>
      </w:r>
      <w:r w:rsidR="002D3A1D">
        <w:rPr>
          <w:lang w:val="en-US" w:eastAsia="ja-JP"/>
        </w:rPr>
        <w:t>”</w:t>
      </w:r>
      <w:r w:rsidRPr="00DD63B3">
        <w:rPr>
          <w:lang w:val="en-US" w:eastAsia="ja-JP"/>
        </w:rPr>
        <w:t>LS on PUSCH sub-PRB allocation Rel-15 LTE-MTC</w:t>
      </w:r>
      <w:r w:rsidR="002D3A1D">
        <w:rPr>
          <w:lang w:val="en-US" w:eastAsia="ja-JP"/>
        </w:rPr>
        <w:t>”</w:t>
      </w:r>
      <w:r>
        <w:rPr>
          <w:lang w:val="en-US" w:eastAsia="ja-JP"/>
        </w:rPr>
        <w:t xml:space="preserve">, </w:t>
      </w:r>
      <w:r w:rsidRPr="00DD63B3">
        <w:rPr>
          <w:lang w:val="en-US" w:eastAsia="ja-JP"/>
        </w:rPr>
        <w:t>Ericsson</w:t>
      </w:r>
    </w:p>
    <w:p w:rsidR="00D43138" w:rsidRPr="00716797" w:rsidRDefault="002D3A1D" w:rsidP="00716797">
      <w:pPr>
        <w:numPr>
          <w:ilvl w:val="0"/>
          <w:numId w:val="9"/>
        </w:numPr>
        <w:jc w:val="both"/>
        <w:rPr>
          <w:lang w:val="en-US" w:eastAsia="ja-JP"/>
        </w:rPr>
      </w:pPr>
      <w:r>
        <w:rPr>
          <w:lang w:val="en-US" w:eastAsia="ja-JP"/>
        </w:rPr>
        <w:t>R4-1802545, “subPRB feature impact on MPR and A-MPR for CAT-M1 device”, Ericsson.</w:t>
      </w:r>
    </w:p>
    <w:p w:rsidR="004B6769" w:rsidRDefault="004B6769" w:rsidP="00416C31">
      <w:pPr>
        <w:jc w:val="both"/>
        <w:rPr>
          <w:lang w:val="en-US"/>
        </w:rPr>
      </w:pPr>
    </w:p>
    <w:sectPr w:rsidR="004B67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44" w:rsidRDefault="003C2044">
      <w:r>
        <w:separator/>
      </w:r>
    </w:p>
  </w:endnote>
  <w:endnote w:type="continuationSeparator" w:id="0">
    <w:p w:rsidR="003C2044" w:rsidRDefault="003C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44" w:rsidRDefault="003C2044">
      <w:r>
        <w:separator/>
      </w:r>
    </w:p>
  </w:footnote>
  <w:footnote w:type="continuationSeparator" w:id="0">
    <w:p w:rsidR="003C2044" w:rsidRDefault="003C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46D3"/>
    <w:multiLevelType w:val="hybridMultilevel"/>
    <w:tmpl w:val="7D580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65F37"/>
    <w:multiLevelType w:val="hybridMultilevel"/>
    <w:tmpl w:val="1D84A5AA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67B67"/>
    <w:multiLevelType w:val="hybridMultilevel"/>
    <w:tmpl w:val="CB24B1CA"/>
    <w:lvl w:ilvl="0" w:tplc="3DD81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C0643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C4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2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4D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2F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6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541680"/>
    <w:multiLevelType w:val="hybridMultilevel"/>
    <w:tmpl w:val="CF020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033849"/>
    <w:multiLevelType w:val="hybridMultilevel"/>
    <w:tmpl w:val="0FD0E7B2"/>
    <w:lvl w:ilvl="0" w:tplc="5F5000D6">
      <w:start w:val="9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7C4B91"/>
    <w:multiLevelType w:val="hybridMultilevel"/>
    <w:tmpl w:val="8D9C2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202C3"/>
    <w:multiLevelType w:val="hybridMultilevel"/>
    <w:tmpl w:val="43A8D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068C"/>
    <w:multiLevelType w:val="hybridMultilevel"/>
    <w:tmpl w:val="9D44EA8A"/>
    <w:lvl w:ilvl="0" w:tplc="3C224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EE33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2648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25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82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C92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D2C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27E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42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737F11B6"/>
    <w:multiLevelType w:val="hybridMultilevel"/>
    <w:tmpl w:val="3AF2D34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6A8668B"/>
    <w:multiLevelType w:val="hybridMultilevel"/>
    <w:tmpl w:val="7BF6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C5717"/>
    <w:multiLevelType w:val="hybridMultilevel"/>
    <w:tmpl w:val="C2DCFC3E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0"/>
  </w:num>
  <w:num w:numId="5">
    <w:abstractNumId w:val="15"/>
  </w:num>
  <w:num w:numId="6">
    <w:abstractNumId w:val="10"/>
  </w:num>
  <w:num w:numId="7">
    <w:abstractNumId w:val="8"/>
  </w:num>
  <w:num w:numId="8">
    <w:abstractNumId w:val="16"/>
  </w:num>
  <w:num w:numId="9">
    <w:abstractNumId w:val="4"/>
  </w:num>
  <w:num w:numId="10">
    <w:abstractNumId w:val="14"/>
  </w:num>
  <w:num w:numId="11">
    <w:abstractNumId w:val="11"/>
  </w:num>
  <w:num w:numId="12">
    <w:abstractNumId w:val="19"/>
  </w:num>
  <w:num w:numId="13">
    <w:abstractNumId w:val="2"/>
  </w:num>
  <w:num w:numId="14">
    <w:abstractNumId w:val="13"/>
  </w:num>
  <w:num w:numId="15">
    <w:abstractNumId w:val="5"/>
  </w:num>
  <w:num w:numId="16">
    <w:abstractNumId w:val="3"/>
  </w:num>
  <w:num w:numId="17">
    <w:abstractNumId w:val="9"/>
  </w:num>
  <w:num w:numId="18">
    <w:abstractNumId w:val="12"/>
  </w:num>
  <w:num w:numId="19">
    <w:abstractNumId w:val="1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fr-FR" w:vendorID="64" w:dllVersion="131078" w:nlCheck="1" w:checkStyle="0"/>
  <w:activeWritingStyle w:appName="MSWord" w:lang="fi-FI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1674"/>
    <w:rsid w:val="00002559"/>
    <w:rsid w:val="00003045"/>
    <w:rsid w:val="0000323E"/>
    <w:rsid w:val="000045EA"/>
    <w:rsid w:val="00005334"/>
    <w:rsid w:val="00006E8B"/>
    <w:rsid w:val="000071CB"/>
    <w:rsid w:val="00010FD2"/>
    <w:rsid w:val="00011776"/>
    <w:rsid w:val="00012B35"/>
    <w:rsid w:val="000133F8"/>
    <w:rsid w:val="0001438F"/>
    <w:rsid w:val="00015906"/>
    <w:rsid w:val="00015CE9"/>
    <w:rsid w:val="00016888"/>
    <w:rsid w:val="00017A50"/>
    <w:rsid w:val="0002031D"/>
    <w:rsid w:val="000206CC"/>
    <w:rsid w:val="00022668"/>
    <w:rsid w:val="00022DDD"/>
    <w:rsid w:val="000237F0"/>
    <w:rsid w:val="000249EE"/>
    <w:rsid w:val="000268A0"/>
    <w:rsid w:val="00026FBD"/>
    <w:rsid w:val="00030408"/>
    <w:rsid w:val="000305FC"/>
    <w:rsid w:val="000318A9"/>
    <w:rsid w:val="00032D6C"/>
    <w:rsid w:val="000343D2"/>
    <w:rsid w:val="000359EF"/>
    <w:rsid w:val="00036488"/>
    <w:rsid w:val="00037BA8"/>
    <w:rsid w:val="000402C2"/>
    <w:rsid w:val="00040CDF"/>
    <w:rsid w:val="00042C40"/>
    <w:rsid w:val="00043CAE"/>
    <w:rsid w:val="00043F94"/>
    <w:rsid w:val="00044890"/>
    <w:rsid w:val="00044954"/>
    <w:rsid w:val="0004535B"/>
    <w:rsid w:val="00047CE7"/>
    <w:rsid w:val="00050044"/>
    <w:rsid w:val="000526D9"/>
    <w:rsid w:val="00052D15"/>
    <w:rsid w:val="0005543B"/>
    <w:rsid w:val="00056FC1"/>
    <w:rsid w:val="00057082"/>
    <w:rsid w:val="0006072E"/>
    <w:rsid w:val="00060F41"/>
    <w:rsid w:val="000628AF"/>
    <w:rsid w:val="00062B1F"/>
    <w:rsid w:val="0006509F"/>
    <w:rsid w:val="0006577E"/>
    <w:rsid w:val="000670F1"/>
    <w:rsid w:val="00067561"/>
    <w:rsid w:val="000677F5"/>
    <w:rsid w:val="00067B1B"/>
    <w:rsid w:val="0007169D"/>
    <w:rsid w:val="00071D98"/>
    <w:rsid w:val="000747A7"/>
    <w:rsid w:val="000747F4"/>
    <w:rsid w:val="00074C71"/>
    <w:rsid w:val="00074E32"/>
    <w:rsid w:val="0007520C"/>
    <w:rsid w:val="00077D68"/>
    <w:rsid w:val="00077DE3"/>
    <w:rsid w:val="000803B2"/>
    <w:rsid w:val="00086657"/>
    <w:rsid w:val="00087285"/>
    <w:rsid w:val="00090220"/>
    <w:rsid w:val="0009093E"/>
    <w:rsid w:val="0009106C"/>
    <w:rsid w:val="00093671"/>
    <w:rsid w:val="00093C10"/>
    <w:rsid w:val="00095574"/>
    <w:rsid w:val="000A05E4"/>
    <w:rsid w:val="000A0AB2"/>
    <w:rsid w:val="000A1771"/>
    <w:rsid w:val="000A17F1"/>
    <w:rsid w:val="000A3194"/>
    <w:rsid w:val="000A3AD4"/>
    <w:rsid w:val="000A4A42"/>
    <w:rsid w:val="000A5706"/>
    <w:rsid w:val="000A6DB8"/>
    <w:rsid w:val="000A70F9"/>
    <w:rsid w:val="000B2449"/>
    <w:rsid w:val="000B30D8"/>
    <w:rsid w:val="000B43F3"/>
    <w:rsid w:val="000B4CE6"/>
    <w:rsid w:val="000B6D8E"/>
    <w:rsid w:val="000C02FF"/>
    <w:rsid w:val="000C09B5"/>
    <w:rsid w:val="000C2049"/>
    <w:rsid w:val="000C520A"/>
    <w:rsid w:val="000C6A94"/>
    <w:rsid w:val="000D2347"/>
    <w:rsid w:val="000D2B3C"/>
    <w:rsid w:val="000D3C13"/>
    <w:rsid w:val="000D481D"/>
    <w:rsid w:val="000D5E8D"/>
    <w:rsid w:val="000E3748"/>
    <w:rsid w:val="000E59B3"/>
    <w:rsid w:val="000E5D87"/>
    <w:rsid w:val="000E74BB"/>
    <w:rsid w:val="000E7599"/>
    <w:rsid w:val="000F074F"/>
    <w:rsid w:val="000F1D01"/>
    <w:rsid w:val="000F237E"/>
    <w:rsid w:val="000F2B1F"/>
    <w:rsid w:val="000F3042"/>
    <w:rsid w:val="000F3A62"/>
    <w:rsid w:val="000F41F1"/>
    <w:rsid w:val="000F4413"/>
    <w:rsid w:val="000F7412"/>
    <w:rsid w:val="000F7B26"/>
    <w:rsid w:val="000F7F74"/>
    <w:rsid w:val="0010279D"/>
    <w:rsid w:val="00103CC1"/>
    <w:rsid w:val="00106653"/>
    <w:rsid w:val="0010697A"/>
    <w:rsid w:val="00107A4A"/>
    <w:rsid w:val="0011101B"/>
    <w:rsid w:val="001110A2"/>
    <w:rsid w:val="00111FAC"/>
    <w:rsid w:val="001125ED"/>
    <w:rsid w:val="00112E9B"/>
    <w:rsid w:val="00113182"/>
    <w:rsid w:val="001148B9"/>
    <w:rsid w:val="00114C3A"/>
    <w:rsid w:val="00115874"/>
    <w:rsid w:val="00116048"/>
    <w:rsid w:val="00116CE4"/>
    <w:rsid w:val="001221B5"/>
    <w:rsid w:val="00122E47"/>
    <w:rsid w:val="001242F4"/>
    <w:rsid w:val="00124AB3"/>
    <w:rsid w:val="001256D5"/>
    <w:rsid w:val="001260A0"/>
    <w:rsid w:val="0013125F"/>
    <w:rsid w:val="0013302D"/>
    <w:rsid w:val="00133B5A"/>
    <w:rsid w:val="001344B4"/>
    <w:rsid w:val="0013496D"/>
    <w:rsid w:val="00134CFA"/>
    <w:rsid w:val="001357BA"/>
    <w:rsid w:val="001370BE"/>
    <w:rsid w:val="00141194"/>
    <w:rsid w:val="0014176E"/>
    <w:rsid w:val="00141F56"/>
    <w:rsid w:val="00145CE4"/>
    <w:rsid w:val="00145D6B"/>
    <w:rsid w:val="00147FCB"/>
    <w:rsid w:val="00151992"/>
    <w:rsid w:val="00151A8B"/>
    <w:rsid w:val="00153DDD"/>
    <w:rsid w:val="00155146"/>
    <w:rsid w:val="001553CE"/>
    <w:rsid w:val="00155F8F"/>
    <w:rsid w:val="00157833"/>
    <w:rsid w:val="00157ED4"/>
    <w:rsid w:val="00160989"/>
    <w:rsid w:val="001631DA"/>
    <w:rsid w:val="001638B9"/>
    <w:rsid w:val="00164509"/>
    <w:rsid w:val="00164B53"/>
    <w:rsid w:val="00164E0B"/>
    <w:rsid w:val="001652C0"/>
    <w:rsid w:val="00166E1C"/>
    <w:rsid w:val="001675EE"/>
    <w:rsid w:val="00170F14"/>
    <w:rsid w:val="00171A06"/>
    <w:rsid w:val="00173C08"/>
    <w:rsid w:val="00173C72"/>
    <w:rsid w:val="00174101"/>
    <w:rsid w:val="001766AD"/>
    <w:rsid w:val="00177502"/>
    <w:rsid w:val="00177E20"/>
    <w:rsid w:val="00181B1D"/>
    <w:rsid w:val="00182F8D"/>
    <w:rsid w:val="00187863"/>
    <w:rsid w:val="001909A3"/>
    <w:rsid w:val="001920CB"/>
    <w:rsid w:val="00193523"/>
    <w:rsid w:val="0019469A"/>
    <w:rsid w:val="001950BB"/>
    <w:rsid w:val="00195F11"/>
    <w:rsid w:val="00196139"/>
    <w:rsid w:val="001968D2"/>
    <w:rsid w:val="0019726C"/>
    <w:rsid w:val="00197315"/>
    <w:rsid w:val="001A11FC"/>
    <w:rsid w:val="001A122F"/>
    <w:rsid w:val="001A282B"/>
    <w:rsid w:val="001A41FB"/>
    <w:rsid w:val="001A5037"/>
    <w:rsid w:val="001A5075"/>
    <w:rsid w:val="001A7317"/>
    <w:rsid w:val="001A7609"/>
    <w:rsid w:val="001B0375"/>
    <w:rsid w:val="001B17DD"/>
    <w:rsid w:val="001B30C5"/>
    <w:rsid w:val="001B48BC"/>
    <w:rsid w:val="001B5B9A"/>
    <w:rsid w:val="001B604B"/>
    <w:rsid w:val="001B63CE"/>
    <w:rsid w:val="001B792E"/>
    <w:rsid w:val="001B7B9A"/>
    <w:rsid w:val="001C38D9"/>
    <w:rsid w:val="001C6351"/>
    <w:rsid w:val="001C6D31"/>
    <w:rsid w:val="001D1501"/>
    <w:rsid w:val="001D164C"/>
    <w:rsid w:val="001D5A29"/>
    <w:rsid w:val="001D6479"/>
    <w:rsid w:val="001E0076"/>
    <w:rsid w:val="001E11A2"/>
    <w:rsid w:val="001E66BB"/>
    <w:rsid w:val="001E75E0"/>
    <w:rsid w:val="001E7A9E"/>
    <w:rsid w:val="001E7D7D"/>
    <w:rsid w:val="001F252E"/>
    <w:rsid w:val="001F3076"/>
    <w:rsid w:val="001F38A5"/>
    <w:rsid w:val="001F581F"/>
    <w:rsid w:val="0020040C"/>
    <w:rsid w:val="002034FA"/>
    <w:rsid w:val="00203AC4"/>
    <w:rsid w:val="002059AE"/>
    <w:rsid w:val="00205E7C"/>
    <w:rsid w:val="00205FAC"/>
    <w:rsid w:val="002076F1"/>
    <w:rsid w:val="00210CAA"/>
    <w:rsid w:val="0021189D"/>
    <w:rsid w:val="00213557"/>
    <w:rsid w:val="00213BEC"/>
    <w:rsid w:val="002153E3"/>
    <w:rsid w:val="00217C06"/>
    <w:rsid w:val="0022077E"/>
    <w:rsid w:val="00225C16"/>
    <w:rsid w:val="0022662E"/>
    <w:rsid w:val="00227714"/>
    <w:rsid w:val="00231147"/>
    <w:rsid w:val="002312E3"/>
    <w:rsid w:val="00232A1C"/>
    <w:rsid w:val="00232DB5"/>
    <w:rsid w:val="0023387D"/>
    <w:rsid w:val="00234A22"/>
    <w:rsid w:val="00235D8A"/>
    <w:rsid w:val="0023655F"/>
    <w:rsid w:val="00237340"/>
    <w:rsid w:val="002374EE"/>
    <w:rsid w:val="00241173"/>
    <w:rsid w:val="002426FA"/>
    <w:rsid w:val="0024338E"/>
    <w:rsid w:val="002458ED"/>
    <w:rsid w:val="00245BAF"/>
    <w:rsid w:val="00246106"/>
    <w:rsid w:val="002462C6"/>
    <w:rsid w:val="00246998"/>
    <w:rsid w:val="00247604"/>
    <w:rsid w:val="002476D7"/>
    <w:rsid w:val="00250A23"/>
    <w:rsid w:val="00254A55"/>
    <w:rsid w:val="00255CF7"/>
    <w:rsid w:val="00257B66"/>
    <w:rsid w:val="002600BE"/>
    <w:rsid w:val="0026291C"/>
    <w:rsid w:val="00264872"/>
    <w:rsid w:val="0026544D"/>
    <w:rsid w:val="0026590D"/>
    <w:rsid w:val="002659B6"/>
    <w:rsid w:val="00265B91"/>
    <w:rsid w:val="00266509"/>
    <w:rsid w:val="002668FD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73A6"/>
    <w:rsid w:val="00277B2B"/>
    <w:rsid w:val="002812A1"/>
    <w:rsid w:val="002816FD"/>
    <w:rsid w:val="00281DE1"/>
    <w:rsid w:val="00282274"/>
    <w:rsid w:val="00283597"/>
    <w:rsid w:val="0028699B"/>
    <w:rsid w:val="00287A1B"/>
    <w:rsid w:val="00287BCB"/>
    <w:rsid w:val="0029074D"/>
    <w:rsid w:val="00292625"/>
    <w:rsid w:val="00296DCC"/>
    <w:rsid w:val="002970CA"/>
    <w:rsid w:val="00297B03"/>
    <w:rsid w:val="00297BF4"/>
    <w:rsid w:val="002A03FE"/>
    <w:rsid w:val="002A118B"/>
    <w:rsid w:val="002A1E30"/>
    <w:rsid w:val="002A20AC"/>
    <w:rsid w:val="002A2F0D"/>
    <w:rsid w:val="002A35B2"/>
    <w:rsid w:val="002A4267"/>
    <w:rsid w:val="002A44EA"/>
    <w:rsid w:val="002A50E4"/>
    <w:rsid w:val="002A6385"/>
    <w:rsid w:val="002A6835"/>
    <w:rsid w:val="002A6DA5"/>
    <w:rsid w:val="002A7A2C"/>
    <w:rsid w:val="002B1BB8"/>
    <w:rsid w:val="002B3890"/>
    <w:rsid w:val="002B444C"/>
    <w:rsid w:val="002B64A5"/>
    <w:rsid w:val="002B6B5E"/>
    <w:rsid w:val="002B6BC4"/>
    <w:rsid w:val="002B7BBC"/>
    <w:rsid w:val="002C090F"/>
    <w:rsid w:val="002C18D8"/>
    <w:rsid w:val="002C2099"/>
    <w:rsid w:val="002C233C"/>
    <w:rsid w:val="002C3D95"/>
    <w:rsid w:val="002C427B"/>
    <w:rsid w:val="002C4650"/>
    <w:rsid w:val="002C4703"/>
    <w:rsid w:val="002C4A79"/>
    <w:rsid w:val="002C4EED"/>
    <w:rsid w:val="002C619E"/>
    <w:rsid w:val="002C781B"/>
    <w:rsid w:val="002C7949"/>
    <w:rsid w:val="002D04E0"/>
    <w:rsid w:val="002D1CF6"/>
    <w:rsid w:val="002D1E69"/>
    <w:rsid w:val="002D3A1D"/>
    <w:rsid w:val="002D6786"/>
    <w:rsid w:val="002E0345"/>
    <w:rsid w:val="002E05B5"/>
    <w:rsid w:val="002E143D"/>
    <w:rsid w:val="002E1808"/>
    <w:rsid w:val="002E2A25"/>
    <w:rsid w:val="002E3512"/>
    <w:rsid w:val="002E3E1A"/>
    <w:rsid w:val="002E48DD"/>
    <w:rsid w:val="002E69B8"/>
    <w:rsid w:val="002E6CA0"/>
    <w:rsid w:val="002F03DD"/>
    <w:rsid w:val="002F1FA7"/>
    <w:rsid w:val="002F3425"/>
    <w:rsid w:val="002F34C1"/>
    <w:rsid w:val="002F695D"/>
    <w:rsid w:val="00300201"/>
    <w:rsid w:val="003005CE"/>
    <w:rsid w:val="00301DBF"/>
    <w:rsid w:val="00301E08"/>
    <w:rsid w:val="00303DFF"/>
    <w:rsid w:val="00304615"/>
    <w:rsid w:val="00304D9F"/>
    <w:rsid w:val="00304E78"/>
    <w:rsid w:val="00310700"/>
    <w:rsid w:val="003111B3"/>
    <w:rsid w:val="00314711"/>
    <w:rsid w:val="00314A25"/>
    <w:rsid w:val="00314DEE"/>
    <w:rsid w:val="00314EDE"/>
    <w:rsid w:val="003150BA"/>
    <w:rsid w:val="00315E65"/>
    <w:rsid w:val="00317276"/>
    <w:rsid w:val="00320346"/>
    <w:rsid w:val="00322088"/>
    <w:rsid w:val="0032233D"/>
    <w:rsid w:val="00323B29"/>
    <w:rsid w:val="0032547B"/>
    <w:rsid w:val="003269A0"/>
    <w:rsid w:val="003269BE"/>
    <w:rsid w:val="00326A41"/>
    <w:rsid w:val="003271A7"/>
    <w:rsid w:val="003271BA"/>
    <w:rsid w:val="00331EBE"/>
    <w:rsid w:val="00334AB6"/>
    <w:rsid w:val="003352D6"/>
    <w:rsid w:val="003367F4"/>
    <w:rsid w:val="00336FB0"/>
    <w:rsid w:val="0034040B"/>
    <w:rsid w:val="00341DEA"/>
    <w:rsid w:val="00344B08"/>
    <w:rsid w:val="00345353"/>
    <w:rsid w:val="00345BFE"/>
    <w:rsid w:val="00345CCA"/>
    <w:rsid w:val="00345D92"/>
    <w:rsid w:val="00346DC4"/>
    <w:rsid w:val="00346DE7"/>
    <w:rsid w:val="00347063"/>
    <w:rsid w:val="0034744F"/>
    <w:rsid w:val="00351C5F"/>
    <w:rsid w:val="003530DC"/>
    <w:rsid w:val="003537C6"/>
    <w:rsid w:val="00356647"/>
    <w:rsid w:val="00357305"/>
    <w:rsid w:val="003638B8"/>
    <w:rsid w:val="003658CF"/>
    <w:rsid w:val="00366695"/>
    <w:rsid w:val="003669EE"/>
    <w:rsid w:val="003726E6"/>
    <w:rsid w:val="003739C5"/>
    <w:rsid w:val="00375A11"/>
    <w:rsid w:val="00376263"/>
    <w:rsid w:val="00377CE6"/>
    <w:rsid w:val="00377E84"/>
    <w:rsid w:val="003812A4"/>
    <w:rsid w:val="0038412F"/>
    <w:rsid w:val="00384CF2"/>
    <w:rsid w:val="003866C0"/>
    <w:rsid w:val="00387275"/>
    <w:rsid w:val="003905B5"/>
    <w:rsid w:val="003908A8"/>
    <w:rsid w:val="00390D3E"/>
    <w:rsid w:val="00394E75"/>
    <w:rsid w:val="0039634D"/>
    <w:rsid w:val="003A06A6"/>
    <w:rsid w:val="003A1C5E"/>
    <w:rsid w:val="003A3642"/>
    <w:rsid w:val="003A6A56"/>
    <w:rsid w:val="003A6AB5"/>
    <w:rsid w:val="003A6F8C"/>
    <w:rsid w:val="003B223E"/>
    <w:rsid w:val="003B2CFA"/>
    <w:rsid w:val="003B43B6"/>
    <w:rsid w:val="003B661A"/>
    <w:rsid w:val="003C0934"/>
    <w:rsid w:val="003C0D6E"/>
    <w:rsid w:val="003C10E9"/>
    <w:rsid w:val="003C2044"/>
    <w:rsid w:val="003C381E"/>
    <w:rsid w:val="003C4B87"/>
    <w:rsid w:val="003C6850"/>
    <w:rsid w:val="003C71A6"/>
    <w:rsid w:val="003D0870"/>
    <w:rsid w:val="003D3111"/>
    <w:rsid w:val="003D3F49"/>
    <w:rsid w:val="003D40D8"/>
    <w:rsid w:val="003D6789"/>
    <w:rsid w:val="003D7B76"/>
    <w:rsid w:val="003E1784"/>
    <w:rsid w:val="003E3A4B"/>
    <w:rsid w:val="003E3D14"/>
    <w:rsid w:val="003E4FF7"/>
    <w:rsid w:val="003F0006"/>
    <w:rsid w:val="003F0EFC"/>
    <w:rsid w:val="003F1DBD"/>
    <w:rsid w:val="003F60C0"/>
    <w:rsid w:val="004017E5"/>
    <w:rsid w:val="00401BF6"/>
    <w:rsid w:val="00401F92"/>
    <w:rsid w:val="00402635"/>
    <w:rsid w:val="004028A7"/>
    <w:rsid w:val="004042DB"/>
    <w:rsid w:val="0040624B"/>
    <w:rsid w:val="00407CB2"/>
    <w:rsid w:val="00412841"/>
    <w:rsid w:val="00412FF0"/>
    <w:rsid w:val="00413507"/>
    <w:rsid w:val="00413B22"/>
    <w:rsid w:val="00413D57"/>
    <w:rsid w:val="004149FF"/>
    <w:rsid w:val="0041530E"/>
    <w:rsid w:val="00415C92"/>
    <w:rsid w:val="00416C31"/>
    <w:rsid w:val="00417582"/>
    <w:rsid w:val="00421035"/>
    <w:rsid w:val="0042245E"/>
    <w:rsid w:val="00423D6B"/>
    <w:rsid w:val="00424DF6"/>
    <w:rsid w:val="0042560F"/>
    <w:rsid w:val="00425637"/>
    <w:rsid w:val="00427146"/>
    <w:rsid w:val="004275A3"/>
    <w:rsid w:val="0043084B"/>
    <w:rsid w:val="00431D7D"/>
    <w:rsid w:val="004336E5"/>
    <w:rsid w:val="0043690B"/>
    <w:rsid w:val="00437302"/>
    <w:rsid w:val="00441044"/>
    <w:rsid w:val="00441D7D"/>
    <w:rsid w:val="004420F9"/>
    <w:rsid w:val="00442A93"/>
    <w:rsid w:val="004438E3"/>
    <w:rsid w:val="004439B8"/>
    <w:rsid w:val="00443D58"/>
    <w:rsid w:val="00444DAE"/>
    <w:rsid w:val="0044598B"/>
    <w:rsid w:val="0044655B"/>
    <w:rsid w:val="004529B5"/>
    <w:rsid w:val="00453B54"/>
    <w:rsid w:val="00453D03"/>
    <w:rsid w:val="004541BA"/>
    <w:rsid w:val="0045524F"/>
    <w:rsid w:val="00456272"/>
    <w:rsid w:val="00456285"/>
    <w:rsid w:val="004563DB"/>
    <w:rsid w:val="0045796D"/>
    <w:rsid w:val="0046181F"/>
    <w:rsid w:val="00462227"/>
    <w:rsid w:val="00464F12"/>
    <w:rsid w:val="004662F1"/>
    <w:rsid w:val="00466F00"/>
    <w:rsid w:val="00467586"/>
    <w:rsid w:val="00470C53"/>
    <w:rsid w:val="00471092"/>
    <w:rsid w:val="00472D14"/>
    <w:rsid w:val="004736FF"/>
    <w:rsid w:val="00473A4A"/>
    <w:rsid w:val="00475030"/>
    <w:rsid w:val="00475230"/>
    <w:rsid w:val="004764F3"/>
    <w:rsid w:val="00480B55"/>
    <w:rsid w:val="00481084"/>
    <w:rsid w:val="00481BA1"/>
    <w:rsid w:val="00483EC7"/>
    <w:rsid w:val="00484284"/>
    <w:rsid w:val="004855C8"/>
    <w:rsid w:val="00485D62"/>
    <w:rsid w:val="004907B9"/>
    <w:rsid w:val="00491D96"/>
    <w:rsid w:val="00491E83"/>
    <w:rsid w:val="00492657"/>
    <w:rsid w:val="004926AD"/>
    <w:rsid w:val="004929B1"/>
    <w:rsid w:val="00493483"/>
    <w:rsid w:val="00495202"/>
    <w:rsid w:val="00495F27"/>
    <w:rsid w:val="00496500"/>
    <w:rsid w:val="004970A4"/>
    <w:rsid w:val="004979C0"/>
    <w:rsid w:val="00497B78"/>
    <w:rsid w:val="00497E34"/>
    <w:rsid w:val="004A0574"/>
    <w:rsid w:val="004A1F0E"/>
    <w:rsid w:val="004A226B"/>
    <w:rsid w:val="004A2DEA"/>
    <w:rsid w:val="004A31C5"/>
    <w:rsid w:val="004A531B"/>
    <w:rsid w:val="004A594D"/>
    <w:rsid w:val="004A59C0"/>
    <w:rsid w:val="004A59CB"/>
    <w:rsid w:val="004A5DC7"/>
    <w:rsid w:val="004A714E"/>
    <w:rsid w:val="004A7791"/>
    <w:rsid w:val="004A7F22"/>
    <w:rsid w:val="004B0377"/>
    <w:rsid w:val="004B1445"/>
    <w:rsid w:val="004B2157"/>
    <w:rsid w:val="004B3C0B"/>
    <w:rsid w:val="004B51A2"/>
    <w:rsid w:val="004B6769"/>
    <w:rsid w:val="004B6B75"/>
    <w:rsid w:val="004B6D75"/>
    <w:rsid w:val="004C18B9"/>
    <w:rsid w:val="004C2406"/>
    <w:rsid w:val="004C3410"/>
    <w:rsid w:val="004C3FA6"/>
    <w:rsid w:val="004C5272"/>
    <w:rsid w:val="004C5C8E"/>
    <w:rsid w:val="004C5F8D"/>
    <w:rsid w:val="004D0961"/>
    <w:rsid w:val="004D0C0E"/>
    <w:rsid w:val="004D2914"/>
    <w:rsid w:val="004D297C"/>
    <w:rsid w:val="004D4C4A"/>
    <w:rsid w:val="004D4EB0"/>
    <w:rsid w:val="004D53DA"/>
    <w:rsid w:val="004D5885"/>
    <w:rsid w:val="004E088E"/>
    <w:rsid w:val="004E0E21"/>
    <w:rsid w:val="004E1A5D"/>
    <w:rsid w:val="004E1D55"/>
    <w:rsid w:val="004E4A1B"/>
    <w:rsid w:val="004E4ECB"/>
    <w:rsid w:val="004E5C02"/>
    <w:rsid w:val="004E6006"/>
    <w:rsid w:val="004E64EB"/>
    <w:rsid w:val="004E6F09"/>
    <w:rsid w:val="004E7A1B"/>
    <w:rsid w:val="004F0707"/>
    <w:rsid w:val="004F4085"/>
    <w:rsid w:val="004F47AF"/>
    <w:rsid w:val="004F4DA1"/>
    <w:rsid w:val="004F631A"/>
    <w:rsid w:val="004F6A74"/>
    <w:rsid w:val="004F7958"/>
    <w:rsid w:val="00501980"/>
    <w:rsid w:val="0050271C"/>
    <w:rsid w:val="00505111"/>
    <w:rsid w:val="005052B0"/>
    <w:rsid w:val="00505501"/>
    <w:rsid w:val="00506616"/>
    <w:rsid w:val="005074CF"/>
    <w:rsid w:val="00510AF6"/>
    <w:rsid w:val="00512455"/>
    <w:rsid w:val="005128EC"/>
    <w:rsid w:val="005136F4"/>
    <w:rsid w:val="00514813"/>
    <w:rsid w:val="00515648"/>
    <w:rsid w:val="005158B5"/>
    <w:rsid w:val="00515A8E"/>
    <w:rsid w:val="00520C59"/>
    <w:rsid w:val="00522143"/>
    <w:rsid w:val="0052219E"/>
    <w:rsid w:val="00522555"/>
    <w:rsid w:val="005234FE"/>
    <w:rsid w:val="0052383C"/>
    <w:rsid w:val="0052740C"/>
    <w:rsid w:val="005315C3"/>
    <w:rsid w:val="005339DF"/>
    <w:rsid w:val="00535831"/>
    <w:rsid w:val="00536175"/>
    <w:rsid w:val="00536FFF"/>
    <w:rsid w:val="00540198"/>
    <w:rsid w:val="00541753"/>
    <w:rsid w:val="00544464"/>
    <w:rsid w:val="005449F2"/>
    <w:rsid w:val="00545B40"/>
    <w:rsid w:val="005474F0"/>
    <w:rsid w:val="00551262"/>
    <w:rsid w:val="0055136A"/>
    <w:rsid w:val="0055142D"/>
    <w:rsid w:val="0055173A"/>
    <w:rsid w:val="00552775"/>
    <w:rsid w:val="00552900"/>
    <w:rsid w:val="005529AF"/>
    <w:rsid w:val="00561070"/>
    <w:rsid w:val="00561FB6"/>
    <w:rsid w:val="005620E4"/>
    <w:rsid w:val="005667D7"/>
    <w:rsid w:val="00570F7B"/>
    <w:rsid w:val="0057135A"/>
    <w:rsid w:val="00571446"/>
    <w:rsid w:val="00573D62"/>
    <w:rsid w:val="0057691B"/>
    <w:rsid w:val="00580C39"/>
    <w:rsid w:val="00581192"/>
    <w:rsid w:val="00583594"/>
    <w:rsid w:val="00585448"/>
    <w:rsid w:val="00586410"/>
    <w:rsid w:val="00587AF0"/>
    <w:rsid w:val="00587D0E"/>
    <w:rsid w:val="00590D28"/>
    <w:rsid w:val="00591873"/>
    <w:rsid w:val="00592B31"/>
    <w:rsid w:val="00592EED"/>
    <w:rsid w:val="005941A4"/>
    <w:rsid w:val="00596C9A"/>
    <w:rsid w:val="005A0698"/>
    <w:rsid w:val="005A217E"/>
    <w:rsid w:val="005A39BC"/>
    <w:rsid w:val="005A5ED4"/>
    <w:rsid w:val="005A6088"/>
    <w:rsid w:val="005A62C0"/>
    <w:rsid w:val="005A7A0B"/>
    <w:rsid w:val="005B0693"/>
    <w:rsid w:val="005B117B"/>
    <w:rsid w:val="005B3701"/>
    <w:rsid w:val="005B4F64"/>
    <w:rsid w:val="005B65FA"/>
    <w:rsid w:val="005B66F0"/>
    <w:rsid w:val="005B690A"/>
    <w:rsid w:val="005C01CC"/>
    <w:rsid w:val="005C1FBE"/>
    <w:rsid w:val="005C2636"/>
    <w:rsid w:val="005C3FBC"/>
    <w:rsid w:val="005C49CC"/>
    <w:rsid w:val="005C59D0"/>
    <w:rsid w:val="005C63F3"/>
    <w:rsid w:val="005C6567"/>
    <w:rsid w:val="005C6726"/>
    <w:rsid w:val="005C7C1C"/>
    <w:rsid w:val="005D0D33"/>
    <w:rsid w:val="005D0D5C"/>
    <w:rsid w:val="005D2A38"/>
    <w:rsid w:val="005D4622"/>
    <w:rsid w:val="005D78FC"/>
    <w:rsid w:val="005D7EDA"/>
    <w:rsid w:val="005E034B"/>
    <w:rsid w:val="005E24CC"/>
    <w:rsid w:val="005E2EB9"/>
    <w:rsid w:val="005E3FC0"/>
    <w:rsid w:val="005E70DF"/>
    <w:rsid w:val="005E792F"/>
    <w:rsid w:val="005E7C72"/>
    <w:rsid w:val="005F0E65"/>
    <w:rsid w:val="005F2026"/>
    <w:rsid w:val="005F4214"/>
    <w:rsid w:val="005F4BD1"/>
    <w:rsid w:val="005F4E45"/>
    <w:rsid w:val="005F507B"/>
    <w:rsid w:val="005F74B0"/>
    <w:rsid w:val="0060000C"/>
    <w:rsid w:val="006038B3"/>
    <w:rsid w:val="00604415"/>
    <w:rsid w:val="0060512C"/>
    <w:rsid w:val="00605EB0"/>
    <w:rsid w:val="006062E9"/>
    <w:rsid w:val="00606B06"/>
    <w:rsid w:val="00607202"/>
    <w:rsid w:val="0060798C"/>
    <w:rsid w:val="00607E58"/>
    <w:rsid w:val="00611769"/>
    <w:rsid w:val="00611ABC"/>
    <w:rsid w:val="0061254B"/>
    <w:rsid w:val="0061342A"/>
    <w:rsid w:val="00614261"/>
    <w:rsid w:val="00614788"/>
    <w:rsid w:val="00616ED5"/>
    <w:rsid w:val="00617B07"/>
    <w:rsid w:val="00617D57"/>
    <w:rsid w:val="00620A25"/>
    <w:rsid w:val="00621DBA"/>
    <w:rsid w:val="006224BE"/>
    <w:rsid w:val="006228E0"/>
    <w:rsid w:val="00623E53"/>
    <w:rsid w:val="00624DC6"/>
    <w:rsid w:val="00627220"/>
    <w:rsid w:val="00630A71"/>
    <w:rsid w:val="0063150A"/>
    <w:rsid w:val="00631520"/>
    <w:rsid w:val="00633DAB"/>
    <w:rsid w:val="00634530"/>
    <w:rsid w:val="006378BF"/>
    <w:rsid w:val="00640269"/>
    <w:rsid w:val="00640BE4"/>
    <w:rsid w:val="00641FC0"/>
    <w:rsid w:val="006439AD"/>
    <w:rsid w:val="00643D6B"/>
    <w:rsid w:val="00644258"/>
    <w:rsid w:val="00645188"/>
    <w:rsid w:val="006474F4"/>
    <w:rsid w:val="006476CA"/>
    <w:rsid w:val="00647A84"/>
    <w:rsid w:val="00647E25"/>
    <w:rsid w:val="0065006C"/>
    <w:rsid w:val="0065040C"/>
    <w:rsid w:val="006545EB"/>
    <w:rsid w:val="00654AB8"/>
    <w:rsid w:val="00654C01"/>
    <w:rsid w:val="00662305"/>
    <w:rsid w:val="00663568"/>
    <w:rsid w:val="0066456F"/>
    <w:rsid w:val="00664A09"/>
    <w:rsid w:val="00664A1F"/>
    <w:rsid w:val="00670494"/>
    <w:rsid w:val="00670A1F"/>
    <w:rsid w:val="0067141B"/>
    <w:rsid w:val="00672C94"/>
    <w:rsid w:val="0067423D"/>
    <w:rsid w:val="00674AB7"/>
    <w:rsid w:val="00674F79"/>
    <w:rsid w:val="006752B2"/>
    <w:rsid w:val="00675FCE"/>
    <w:rsid w:val="006760E9"/>
    <w:rsid w:val="00677717"/>
    <w:rsid w:val="00680483"/>
    <w:rsid w:val="00681EBB"/>
    <w:rsid w:val="00682064"/>
    <w:rsid w:val="006829A9"/>
    <w:rsid w:val="00683238"/>
    <w:rsid w:val="00685C85"/>
    <w:rsid w:val="00691957"/>
    <w:rsid w:val="00692BAE"/>
    <w:rsid w:val="0069304B"/>
    <w:rsid w:val="00696479"/>
    <w:rsid w:val="00696A0B"/>
    <w:rsid w:val="0069712A"/>
    <w:rsid w:val="0069794C"/>
    <w:rsid w:val="00697CD3"/>
    <w:rsid w:val="006A0E22"/>
    <w:rsid w:val="006A39A6"/>
    <w:rsid w:val="006A4BC7"/>
    <w:rsid w:val="006A5550"/>
    <w:rsid w:val="006A621E"/>
    <w:rsid w:val="006A7112"/>
    <w:rsid w:val="006B02A9"/>
    <w:rsid w:val="006B0700"/>
    <w:rsid w:val="006B0CA7"/>
    <w:rsid w:val="006B1B33"/>
    <w:rsid w:val="006B5B2B"/>
    <w:rsid w:val="006B7069"/>
    <w:rsid w:val="006C06B0"/>
    <w:rsid w:val="006C1658"/>
    <w:rsid w:val="006C1A34"/>
    <w:rsid w:val="006C26DF"/>
    <w:rsid w:val="006C2827"/>
    <w:rsid w:val="006C2A2C"/>
    <w:rsid w:val="006C33EC"/>
    <w:rsid w:val="006C3777"/>
    <w:rsid w:val="006C4EA5"/>
    <w:rsid w:val="006C543A"/>
    <w:rsid w:val="006C5B34"/>
    <w:rsid w:val="006C6BCA"/>
    <w:rsid w:val="006D1494"/>
    <w:rsid w:val="006D2DF2"/>
    <w:rsid w:val="006D35CB"/>
    <w:rsid w:val="006D4A01"/>
    <w:rsid w:val="006D4B58"/>
    <w:rsid w:val="006D4F03"/>
    <w:rsid w:val="006D5213"/>
    <w:rsid w:val="006D5514"/>
    <w:rsid w:val="006D6C66"/>
    <w:rsid w:val="006E007C"/>
    <w:rsid w:val="006E018B"/>
    <w:rsid w:val="006E0BAF"/>
    <w:rsid w:val="006E4CCE"/>
    <w:rsid w:val="006E5FD4"/>
    <w:rsid w:val="006E651A"/>
    <w:rsid w:val="006E65FD"/>
    <w:rsid w:val="006E7100"/>
    <w:rsid w:val="006E749C"/>
    <w:rsid w:val="006E7568"/>
    <w:rsid w:val="006F032C"/>
    <w:rsid w:val="006F07B6"/>
    <w:rsid w:val="006F0B41"/>
    <w:rsid w:val="006F1FA8"/>
    <w:rsid w:val="006F3C5F"/>
    <w:rsid w:val="006F6809"/>
    <w:rsid w:val="007002E2"/>
    <w:rsid w:val="00700404"/>
    <w:rsid w:val="00700D1C"/>
    <w:rsid w:val="00700D2D"/>
    <w:rsid w:val="00702F49"/>
    <w:rsid w:val="00703234"/>
    <w:rsid w:val="00703E46"/>
    <w:rsid w:val="00704E76"/>
    <w:rsid w:val="007100C9"/>
    <w:rsid w:val="00710505"/>
    <w:rsid w:val="007112E5"/>
    <w:rsid w:val="007117D5"/>
    <w:rsid w:val="00711871"/>
    <w:rsid w:val="00712F5E"/>
    <w:rsid w:val="00714660"/>
    <w:rsid w:val="007165B5"/>
    <w:rsid w:val="00716797"/>
    <w:rsid w:val="0071718A"/>
    <w:rsid w:val="007175C2"/>
    <w:rsid w:val="00717A39"/>
    <w:rsid w:val="00717C98"/>
    <w:rsid w:val="00720E8E"/>
    <w:rsid w:val="00720EF5"/>
    <w:rsid w:val="00721E37"/>
    <w:rsid w:val="00723AAA"/>
    <w:rsid w:val="007259C2"/>
    <w:rsid w:val="00726A75"/>
    <w:rsid w:val="007304FF"/>
    <w:rsid w:val="007322AB"/>
    <w:rsid w:val="007336A0"/>
    <w:rsid w:val="007353A3"/>
    <w:rsid w:val="00736B55"/>
    <w:rsid w:val="00737B89"/>
    <w:rsid w:val="00741AA4"/>
    <w:rsid w:val="00742B8C"/>
    <w:rsid w:val="00743D5F"/>
    <w:rsid w:val="00743FD7"/>
    <w:rsid w:val="007454CD"/>
    <w:rsid w:val="00746485"/>
    <w:rsid w:val="007467A5"/>
    <w:rsid w:val="0074776E"/>
    <w:rsid w:val="00750750"/>
    <w:rsid w:val="00751560"/>
    <w:rsid w:val="00752B4B"/>
    <w:rsid w:val="00752C78"/>
    <w:rsid w:val="00752E2F"/>
    <w:rsid w:val="00753654"/>
    <w:rsid w:val="0075388B"/>
    <w:rsid w:val="00754957"/>
    <w:rsid w:val="007554CE"/>
    <w:rsid w:val="0075558E"/>
    <w:rsid w:val="0075794E"/>
    <w:rsid w:val="00760E03"/>
    <w:rsid w:val="00760F7F"/>
    <w:rsid w:val="007620B6"/>
    <w:rsid w:val="00762DE0"/>
    <w:rsid w:val="007631BA"/>
    <w:rsid w:val="00763222"/>
    <w:rsid w:val="0076687C"/>
    <w:rsid w:val="0076691D"/>
    <w:rsid w:val="007673BE"/>
    <w:rsid w:val="007676C2"/>
    <w:rsid w:val="00767B57"/>
    <w:rsid w:val="0077086A"/>
    <w:rsid w:val="00770B2C"/>
    <w:rsid w:val="007725BE"/>
    <w:rsid w:val="007743A7"/>
    <w:rsid w:val="00774827"/>
    <w:rsid w:val="00774F22"/>
    <w:rsid w:val="00774FB4"/>
    <w:rsid w:val="00781228"/>
    <w:rsid w:val="00784479"/>
    <w:rsid w:val="00784ADB"/>
    <w:rsid w:val="007861CA"/>
    <w:rsid w:val="0079232D"/>
    <w:rsid w:val="00794C46"/>
    <w:rsid w:val="00794DCB"/>
    <w:rsid w:val="0079603C"/>
    <w:rsid w:val="00796779"/>
    <w:rsid w:val="007A2946"/>
    <w:rsid w:val="007A4287"/>
    <w:rsid w:val="007A42AA"/>
    <w:rsid w:val="007A5093"/>
    <w:rsid w:val="007B3635"/>
    <w:rsid w:val="007B4A85"/>
    <w:rsid w:val="007B5549"/>
    <w:rsid w:val="007C0F27"/>
    <w:rsid w:val="007C1CA2"/>
    <w:rsid w:val="007C1F17"/>
    <w:rsid w:val="007C2431"/>
    <w:rsid w:val="007C2901"/>
    <w:rsid w:val="007C37A2"/>
    <w:rsid w:val="007C3C1B"/>
    <w:rsid w:val="007C3F49"/>
    <w:rsid w:val="007C40B5"/>
    <w:rsid w:val="007C459F"/>
    <w:rsid w:val="007C6C2F"/>
    <w:rsid w:val="007C785B"/>
    <w:rsid w:val="007C7DD5"/>
    <w:rsid w:val="007C7EBF"/>
    <w:rsid w:val="007D072B"/>
    <w:rsid w:val="007D090C"/>
    <w:rsid w:val="007D0AD3"/>
    <w:rsid w:val="007D1B40"/>
    <w:rsid w:val="007D2774"/>
    <w:rsid w:val="007D6B4F"/>
    <w:rsid w:val="007E01D2"/>
    <w:rsid w:val="007E0B44"/>
    <w:rsid w:val="007E0DC3"/>
    <w:rsid w:val="007E10A5"/>
    <w:rsid w:val="007E1256"/>
    <w:rsid w:val="007E191C"/>
    <w:rsid w:val="007E1B06"/>
    <w:rsid w:val="007E206D"/>
    <w:rsid w:val="007E4475"/>
    <w:rsid w:val="007E4778"/>
    <w:rsid w:val="007E549C"/>
    <w:rsid w:val="007E79B2"/>
    <w:rsid w:val="007F0306"/>
    <w:rsid w:val="007F0A26"/>
    <w:rsid w:val="007F2337"/>
    <w:rsid w:val="007F34DA"/>
    <w:rsid w:val="007F5960"/>
    <w:rsid w:val="007F71CD"/>
    <w:rsid w:val="008016DA"/>
    <w:rsid w:val="0080258E"/>
    <w:rsid w:val="0080268B"/>
    <w:rsid w:val="00802E92"/>
    <w:rsid w:val="00804C6F"/>
    <w:rsid w:val="00805F1B"/>
    <w:rsid w:val="00810456"/>
    <w:rsid w:val="00811B18"/>
    <w:rsid w:val="00811EFB"/>
    <w:rsid w:val="00813593"/>
    <w:rsid w:val="00813A10"/>
    <w:rsid w:val="00813EC3"/>
    <w:rsid w:val="008143CD"/>
    <w:rsid w:val="00817C12"/>
    <w:rsid w:val="0082009D"/>
    <w:rsid w:val="00820E63"/>
    <w:rsid w:val="008211A5"/>
    <w:rsid w:val="00821C20"/>
    <w:rsid w:val="00822229"/>
    <w:rsid w:val="00823AE5"/>
    <w:rsid w:val="00823DF1"/>
    <w:rsid w:val="008240D4"/>
    <w:rsid w:val="0082413F"/>
    <w:rsid w:val="008259BB"/>
    <w:rsid w:val="0082706A"/>
    <w:rsid w:val="00831ABB"/>
    <w:rsid w:val="008321A7"/>
    <w:rsid w:val="00833972"/>
    <w:rsid w:val="0083477D"/>
    <w:rsid w:val="00834F64"/>
    <w:rsid w:val="00835A36"/>
    <w:rsid w:val="00836663"/>
    <w:rsid w:val="00836B80"/>
    <w:rsid w:val="0084270C"/>
    <w:rsid w:val="00842B47"/>
    <w:rsid w:val="008460C2"/>
    <w:rsid w:val="00846BEA"/>
    <w:rsid w:val="00847CFE"/>
    <w:rsid w:val="00850763"/>
    <w:rsid w:val="00852348"/>
    <w:rsid w:val="00855190"/>
    <w:rsid w:val="008554C2"/>
    <w:rsid w:val="008555AA"/>
    <w:rsid w:val="0085793F"/>
    <w:rsid w:val="00857A3A"/>
    <w:rsid w:val="00861FB5"/>
    <w:rsid w:val="00863B17"/>
    <w:rsid w:val="00864DAD"/>
    <w:rsid w:val="0086504D"/>
    <w:rsid w:val="00865AC0"/>
    <w:rsid w:val="008664B6"/>
    <w:rsid w:val="0087083E"/>
    <w:rsid w:val="00870D91"/>
    <w:rsid w:val="008739DB"/>
    <w:rsid w:val="008743E1"/>
    <w:rsid w:val="00875CAB"/>
    <w:rsid w:val="00880030"/>
    <w:rsid w:val="00882477"/>
    <w:rsid w:val="0088352B"/>
    <w:rsid w:val="00883629"/>
    <w:rsid w:val="008859FE"/>
    <w:rsid w:val="00885D93"/>
    <w:rsid w:val="008867D7"/>
    <w:rsid w:val="00891B62"/>
    <w:rsid w:val="00893019"/>
    <w:rsid w:val="00893082"/>
    <w:rsid w:val="008936F8"/>
    <w:rsid w:val="0089391A"/>
    <w:rsid w:val="00893E8C"/>
    <w:rsid w:val="0089435C"/>
    <w:rsid w:val="008943F0"/>
    <w:rsid w:val="00894F90"/>
    <w:rsid w:val="00895440"/>
    <w:rsid w:val="00896312"/>
    <w:rsid w:val="00896C6F"/>
    <w:rsid w:val="008A17B8"/>
    <w:rsid w:val="008A26BB"/>
    <w:rsid w:val="008A395E"/>
    <w:rsid w:val="008A3D65"/>
    <w:rsid w:val="008A4846"/>
    <w:rsid w:val="008A55A2"/>
    <w:rsid w:val="008A55FB"/>
    <w:rsid w:val="008A6385"/>
    <w:rsid w:val="008A724F"/>
    <w:rsid w:val="008A7358"/>
    <w:rsid w:val="008B045A"/>
    <w:rsid w:val="008C095B"/>
    <w:rsid w:val="008C0C85"/>
    <w:rsid w:val="008C0DD3"/>
    <w:rsid w:val="008C1B38"/>
    <w:rsid w:val="008C1DA7"/>
    <w:rsid w:val="008C2155"/>
    <w:rsid w:val="008C3417"/>
    <w:rsid w:val="008C38EA"/>
    <w:rsid w:val="008C4F69"/>
    <w:rsid w:val="008C5301"/>
    <w:rsid w:val="008C6C9A"/>
    <w:rsid w:val="008C7085"/>
    <w:rsid w:val="008C78B4"/>
    <w:rsid w:val="008D0D57"/>
    <w:rsid w:val="008D4A06"/>
    <w:rsid w:val="008D5356"/>
    <w:rsid w:val="008D5A93"/>
    <w:rsid w:val="008D6D5D"/>
    <w:rsid w:val="008D7F5B"/>
    <w:rsid w:val="008E1364"/>
    <w:rsid w:val="008E2230"/>
    <w:rsid w:val="008E23DB"/>
    <w:rsid w:val="008E28C0"/>
    <w:rsid w:val="008E3B57"/>
    <w:rsid w:val="008E4538"/>
    <w:rsid w:val="008E54AD"/>
    <w:rsid w:val="008F1FCD"/>
    <w:rsid w:val="008F4939"/>
    <w:rsid w:val="008F515D"/>
    <w:rsid w:val="008F5E1F"/>
    <w:rsid w:val="008F7813"/>
    <w:rsid w:val="00900C64"/>
    <w:rsid w:val="00903EB5"/>
    <w:rsid w:val="009040E4"/>
    <w:rsid w:val="009062D0"/>
    <w:rsid w:val="009117FF"/>
    <w:rsid w:val="00911C5C"/>
    <w:rsid w:val="00913C0F"/>
    <w:rsid w:val="00915F01"/>
    <w:rsid w:val="00916DF1"/>
    <w:rsid w:val="00917714"/>
    <w:rsid w:val="009177A5"/>
    <w:rsid w:val="00922D08"/>
    <w:rsid w:val="00922D6E"/>
    <w:rsid w:val="00922DA3"/>
    <w:rsid w:val="00923008"/>
    <w:rsid w:val="00924053"/>
    <w:rsid w:val="00924B4F"/>
    <w:rsid w:val="00925188"/>
    <w:rsid w:val="00925975"/>
    <w:rsid w:val="00930957"/>
    <w:rsid w:val="00932A3B"/>
    <w:rsid w:val="00934615"/>
    <w:rsid w:val="00935228"/>
    <w:rsid w:val="009361D4"/>
    <w:rsid w:val="009373D6"/>
    <w:rsid w:val="009400E2"/>
    <w:rsid w:val="00940DA4"/>
    <w:rsid w:val="00943150"/>
    <w:rsid w:val="00943C34"/>
    <w:rsid w:val="00943D03"/>
    <w:rsid w:val="009448C5"/>
    <w:rsid w:val="00945F0F"/>
    <w:rsid w:val="009506E1"/>
    <w:rsid w:val="00952385"/>
    <w:rsid w:val="009536A8"/>
    <w:rsid w:val="00953F92"/>
    <w:rsid w:val="009544FA"/>
    <w:rsid w:val="00954A47"/>
    <w:rsid w:val="00957486"/>
    <w:rsid w:val="00957BDC"/>
    <w:rsid w:val="00957CAE"/>
    <w:rsid w:val="00960116"/>
    <w:rsid w:val="00960A5A"/>
    <w:rsid w:val="00960CAF"/>
    <w:rsid w:val="00962B1A"/>
    <w:rsid w:val="009644C3"/>
    <w:rsid w:val="00966E77"/>
    <w:rsid w:val="00966EBB"/>
    <w:rsid w:val="00970462"/>
    <w:rsid w:val="00970E22"/>
    <w:rsid w:val="00971586"/>
    <w:rsid w:val="0097170C"/>
    <w:rsid w:val="009719B5"/>
    <w:rsid w:val="009737F5"/>
    <w:rsid w:val="009743A3"/>
    <w:rsid w:val="0097644F"/>
    <w:rsid w:val="00980168"/>
    <w:rsid w:val="00980230"/>
    <w:rsid w:val="0098027F"/>
    <w:rsid w:val="00981BC3"/>
    <w:rsid w:val="00983238"/>
    <w:rsid w:val="00983D2F"/>
    <w:rsid w:val="009842EE"/>
    <w:rsid w:val="009850B0"/>
    <w:rsid w:val="00985607"/>
    <w:rsid w:val="00986439"/>
    <w:rsid w:val="00987471"/>
    <w:rsid w:val="00987F6F"/>
    <w:rsid w:val="00990790"/>
    <w:rsid w:val="0099098C"/>
    <w:rsid w:val="00991D39"/>
    <w:rsid w:val="0099214A"/>
    <w:rsid w:val="00992C0C"/>
    <w:rsid w:val="0099429F"/>
    <w:rsid w:val="00994BB9"/>
    <w:rsid w:val="009972FA"/>
    <w:rsid w:val="009975CE"/>
    <w:rsid w:val="009A1436"/>
    <w:rsid w:val="009A1A27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32CF"/>
    <w:rsid w:val="009B3E6A"/>
    <w:rsid w:val="009B48D7"/>
    <w:rsid w:val="009B4AC7"/>
    <w:rsid w:val="009B5080"/>
    <w:rsid w:val="009B5C38"/>
    <w:rsid w:val="009C1154"/>
    <w:rsid w:val="009C15A0"/>
    <w:rsid w:val="009C1D1E"/>
    <w:rsid w:val="009C2B21"/>
    <w:rsid w:val="009C4169"/>
    <w:rsid w:val="009C4251"/>
    <w:rsid w:val="009C48C5"/>
    <w:rsid w:val="009C4970"/>
    <w:rsid w:val="009C739A"/>
    <w:rsid w:val="009D0CFE"/>
    <w:rsid w:val="009D2303"/>
    <w:rsid w:val="009D2E95"/>
    <w:rsid w:val="009D5D3B"/>
    <w:rsid w:val="009E2A6E"/>
    <w:rsid w:val="009E6864"/>
    <w:rsid w:val="009F154A"/>
    <w:rsid w:val="009F27E3"/>
    <w:rsid w:val="009F310E"/>
    <w:rsid w:val="009F4375"/>
    <w:rsid w:val="009F4FB6"/>
    <w:rsid w:val="009F5B70"/>
    <w:rsid w:val="009F5C86"/>
    <w:rsid w:val="009F5F6C"/>
    <w:rsid w:val="009F7379"/>
    <w:rsid w:val="00A01B32"/>
    <w:rsid w:val="00A01BED"/>
    <w:rsid w:val="00A02660"/>
    <w:rsid w:val="00A02A2D"/>
    <w:rsid w:val="00A03166"/>
    <w:rsid w:val="00A03760"/>
    <w:rsid w:val="00A058A7"/>
    <w:rsid w:val="00A061FF"/>
    <w:rsid w:val="00A06591"/>
    <w:rsid w:val="00A10E6B"/>
    <w:rsid w:val="00A11A31"/>
    <w:rsid w:val="00A11F4C"/>
    <w:rsid w:val="00A125EA"/>
    <w:rsid w:val="00A13293"/>
    <w:rsid w:val="00A13A7E"/>
    <w:rsid w:val="00A13E4F"/>
    <w:rsid w:val="00A149B5"/>
    <w:rsid w:val="00A16E6C"/>
    <w:rsid w:val="00A206D0"/>
    <w:rsid w:val="00A219CD"/>
    <w:rsid w:val="00A21CC1"/>
    <w:rsid w:val="00A24E61"/>
    <w:rsid w:val="00A268FB"/>
    <w:rsid w:val="00A27808"/>
    <w:rsid w:val="00A309EF"/>
    <w:rsid w:val="00A31630"/>
    <w:rsid w:val="00A33571"/>
    <w:rsid w:val="00A344C1"/>
    <w:rsid w:val="00A35C0F"/>
    <w:rsid w:val="00A36491"/>
    <w:rsid w:val="00A3734B"/>
    <w:rsid w:val="00A37BF6"/>
    <w:rsid w:val="00A428BB"/>
    <w:rsid w:val="00A45481"/>
    <w:rsid w:val="00A47A22"/>
    <w:rsid w:val="00A51700"/>
    <w:rsid w:val="00A535F5"/>
    <w:rsid w:val="00A5453C"/>
    <w:rsid w:val="00A54AD0"/>
    <w:rsid w:val="00A55374"/>
    <w:rsid w:val="00A57EBA"/>
    <w:rsid w:val="00A60AE6"/>
    <w:rsid w:val="00A6128B"/>
    <w:rsid w:val="00A61337"/>
    <w:rsid w:val="00A62619"/>
    <w:rsid w:val="00A62BF2"/>
    <w:rsid w:val="00A6382A"/>
    <w:rsid w:val="00A63FCF"/>
    <w:rsid w:val="00A64ABA"/>
    <w:rsid w:val="00A64D4C"/>
    <w:rsid w:val="00A655CB"/>
    <w:rsid w:val="00A65B7F"/>
    <w:rsid w:val="00A6681C"/>
    <w:rsid w:val="00A67E74"/>
    <w:rsid w:val="00A71237"/>
    <w:rsid w:val="00A7231B"/>
    <w:rsid w:val="00A72B93"/>
    <w:rsid w:val="00A730BB"/>
    <w:rsid w:val="00A74C61"/>
    <w:rsid w:val="00A75AB9"/>
    <w:rsid w:val="00A76179"/>
    <w:rsid w:val="00A76BC6"/>
    <w:rsid w:val="00A77C38"/>
    <w:rsid w:val="00A8022C"/>
    <w:rsid w:val="00A8062C"/>
    <w:rsid w:val="00A817D0"/>
    <w:rsid w:val="00A83980"/>
    <w:rsid w:val="00A83CB3"/>
    <w:rsid w:val="00A8483D"/>
    <w:rsid w:val="00A863AA"/>
    <w:rsid w:val="00A87DB2"/>
    <w:rsid w:val="00A90E19"/>
    <w:rsid w:val="00A91BCE"/>
    <w:rsid w:val="00A946AF"/>
    <w:rsid w:val="00A94C5A"/>
    <w:rsid w:val="00A9592F"/>
    <w:rsid w:val="00A9686B"/>
    <w:rsid w:val="00AA0201"/>
    <w:rsid w:val="00AA150F"/>
    <w:rsid w:val="00AA1CD7"/>
    <w:rsid w:val="00AA20E9"/>
    <w:rsid w:val="00AA2EA1"/>
    <w:rsid w:val="00AA476A"/>
    <w:rsid w:val="00AA61BB"/>
    <w:rsid w:val="00AA7E70"/>
    <w:rsid w:val="00AB10B8"/>
    <w:rsid w:val="00AB1B30"/>
    <w:rsid w:val="00AB1CBA"/>
    <w:rsid w:val="00AB26F1"/>
    <w:rsid w:val="00AB2BE1"/>
    <w:rsid w:val="00AB3AC1"/>
    <w:rsid w:val="00AB4AEA"/>
    <w:rsid w:val="00AB4AEF"/>
    <w:rsid w:val="00AB4CE0"/>
    <w:rsid w:val="00AB7FD1"/>
    <w:rsid w:val="00AC186C"/>
    <w:rsid w:val="00AC1D4B"/>
    <w:rsid w:val="00AC2AD0"/>
    <w:rsid w:val="00AC2D8C"/>
    <w:rsid w:val="00AC336F"/>
    <w:rsid w:val="00AC6C58"/>
    <w:rsid w:val="00AC714A"/>
    <w:rsid w:val="00AC7433"/>
    <w:rsid w:val="00AD01C6"/>
    <w:rsid w:val="00AD0DA5"/>
    <w:rsid w:val="00AD1AC8"/>
    <w:rsid w:val="00AD2982"/>
    <w:rsid w:val="00AD44B5"/>
    <w:rsid w:val="00AD44DE"/>
    <w:rsid w:val="00AD6868"/>
    <w:rsid w:val="00AD6BF3"/>
    <w:rsid w:val="00AE012D"/>
    <w:rsid w:val="00AE0FBE"/>
    <w:rsid w:val="00AE12DD"/>
    <w:rsid w:val="00AE298E"/>
    <w:rsid w:val="00AE5068"/>
    <w:rsid w:val="00AE5C0B"/>
    <w:rsid w:val="00AE61B5"/>
    <w:rsid w:val="00AE6F57"/>
    <w:rsid w:val="00AF1320"/>
    <w:rsid w:val="00AF1A52"/>
    <w:rsid w:val="00AF1BE9"/>
    <w:rsid w:val="00AF2D65"/>
    <w:rsid w:val="00AF3BF8"/>
    <w:rsid w:val="00AF41F4"/>
    <w:rsid w:val="00AF42DA"/>
    <w:rsid w:val="00AF4965"/>
    <w:rsid w:val="00AF751F"/>
    <w:rsid w:val="00B0059F"/>
    <w:rsid w:val="00B067EC"/>
    <w:rsid w:val="00B07B6D"/>
    <w:rsid w:val="00B10031"/>
    <w:rsid w:val="00B10257"/>
    <w:rsid w:val="00B1033A"/>
    <w:rsid w:val="00B11C19"/>
    <w:rsid w:val="00B12948"/>
    <w:rsid w:val="00B12D6D"/>
    <w:rsid w:val="00B14392"/>
    <w:rsid w:val="00B146C8"/>
    <w:rsid w:val="00B15BF9"/>
    <w:rsid w:val="00B15DBC"/>
    <w:rsid w:val="00B164BB"/>
    <w:rsid w:val="00B166DF"/>
    <w:rsid w:val="00B17B19"/>
    <w:rsid w:val="00B209A4"/>
    <w:rsid w:val="00B20C93"/>
    <w:rsid w:val="00B228D3"/>
    <w:rsid w:val="00B23782"/>
    <w:rsid w:val="00B241D5"/>
    <w:rsid w:val="00B249A7"/>
    <w:rsid w:val="00B267BF"/>
    <w:rsid w:val="00B30E9A"/>
    <w:rsid w:val="00B31321"/>
    <w:rsid w:val="00B3225F"/>
    <w:rsid w:val="00B32EA2"/>
    <w:rsid w:val="00B340C5"/>
    <w:rsid w:val="00B35DA2"/>
    <w:rsid w:val="00B421BD"/>
    <w:rsid w:val="00B425E8"/>
    <w:rsid w:val="00B4314E"/>
    <w:rsid w:val="00B4315B"/>
    <w:rsid w:val="00B43CA0"/>
    <w:rsid w:val="00B44558"/>
    <w:rsid w:val="00B445A4"/>
    <w:rsid w:val="00B44B49"/>
    <w:rsid w:val="00B4519A"/>
    <w:rsid w:val="00B45AF0"/>
    <w:rsid w:val="00B46136"/>
    <w:rsid w:val="00B50BCC"/>
    <w:rsid w:val="00B50F1B"/>
    <w:rsid w:val="00B52CA3"/>
    <w:rsid w:val="00B544EC"/>
    <w:rsid w:val="00B55B60"/>
    <w:rsid w:val="00B56D3A"/>
    <w:rsid w:val="00B613A9"/>
    <w:rsid w:val="00B61F39"/>
    <w:rsid w:val="00B61F7E"/>
    <w:rsid w:val="00B625B5"/>
    <w:rsid w:val="00B637CB"/>
    <w:rsid w:val="00B637DD"/>
    <w:rsid w:val="00B64825"/>
    <w:rsid w:val="00B66DF6"/>
    <w:rsid w:val="00B727CF"/>
    <w:rsid w:val="00B73E4D"/>
    <w:rsid w:val="00B7416C"/>
    <w:rsid w:val="00B7473B"/>
    <w:rsid w:val="00B752C1"/>
    <w:rsid w:val="00B75BB9"/>
    <w:rsid w:val="00B75EC3"/>
    <w:rsid w:val="00B76B46"/>
    <w:rsid w:val="00B77155"/>
    <w:rsid w:val="00B80476"/>
    <w:rsid w:val="00B81D48"/>
    <w:rsid w:val="00B81DDF"/>
    <w:rsid w:val="00B840C5"/>
    <w:rsid w:val="00B85611"/>
    <w:rsid w:val="00B85A17"/>
    <w:rsid w:val="00B85CAA"/>
    <w:rsid w:val="00B908A8"/>
    <w:rsid w:val="00B9268C"/>
    <w:rsid w:val="00B93AC0"/>
    <w:rsid w:val="00B94637"/>
    <w:rsid w:val="00B95D34"/>
    <w:rsid w:val="00B95F09"/>
    <w:rsid w:val="00BA00A9"/>
    <w:rsid w:val="00BA0A43"/>
    <w:rsid w:val="00BA1402"/>
    <w:rsid w:val="00BA401C"/>
    <w:rsid w:val="00BA4367"/>
    <w:rsid w:val="00BA74B7"/>
    <w:rsid w:val="00BB372D"/>
    <w:rsid w:val="00BB3C30"/>
    <w:rsid w:val="00BB4AD1"/>
    <w:rsid w:val="00BB58A6"/>
    <w:rsid w:val="00BB6290"/>
    <w:rsid w:val="00BC3516"/>
    <w:rsid w:val="00BC3523"/>
    <w:rsid w:val="00BC5544"/>
    <w:rsid w:val="00BC612A"/>
    <w:rsid w:val="00BC6567"/>
    <w:rsid w:val="00BC68F7"/>
    <w:rsid w:val="00BC696D"/>
    <w:rsid w:val="00BD0018"/>
    <w:rsid w:val="00BD04F0"/>
    <w:rsid w:val="00BD2559"/>
    <w:rsid w:val="00BD262E"/>
    <w:rsid w:val="00BD44E2"/>
    <w:rsid w:val="00BD782F"/>
    <w:rsid w:val="00BE0B9B"/>
    <w:rsid w:val="00BE17E5"/>
    <w:rsid w:val="00BE2320"/>
    <w:rsid w:val="00BE685E"/>
    <w:rsid w:val="00BE7361"/>
    <w:rsid w:val="00BE76F1"/>
    <w:rsid w:val="00BE7ECD"/>
    <w:rsid w:val="00BF0764"/>
    <w:rsid w:val="00BF0DEC"/>
    <w:rsid w:val="00BF1237"/>
    <w:rsid w:val="00BF194D"/>
    <w:rsid w:val="00BF2473"/>
    <w:rsid w:val="00BF30E2"/>
    <w:rsid w:val="00BF4694"/>
    <w:rsid w:val="00BF5289"/>
    <w:rsid w:val="00BF5768"/>
    <w:rsid w:val="00BF6B51"/>
    <w:rsid w:val="00BF6ED8"/>
    <w:rsid w:val="00BF7620"/>
    <w:rsid w:val="00BF7AB8"/>
    <w:rsid w:val="00C00F46"/>
    <w:rsid w:val="00C01C4D"/>
    <w:rsid w:val="00C03E0B"/>
    <w:rsid w:val="00C04CCB"/>
    <w:rsid w:val="00C05DBB"/>
    <w:rsid w:val="00C05E86"/>
    <w:rsid w:val="00C0630A"/>
    <w:rsid w:val="00C07203"/>
    <w:rsid w:val="00C10067"/>
    <w:rsid w:val="00C124D8"/>
    <w:rsid w:val="00C129C6"/>
    <w:rsid w:val="00C13B5E"/>
    <w:rsid w:val="00C1639A"/>
    <w:rsid w:val="00C1649F"/>
    <w:rsid w:val="00C20898"/>
    <w:rsid w:val="00C2180B"/>
    <w:rsid w:val="00C24952"/>
    <w:rsid w:val="00C2522B"/>
    <w:rsid w:val="00C25A16"/>
    <w:rsid w:val="00C2721F"/>
    <w:rsid w:val="00C278D7"/>
    <w:rsid w:val="00C3003F"/>
    <w:rsid w:val="00C300E3"/>
    <w:rsid w:val="00C31387"/>
    <w:rsid w:val="00C32F44"/>
    <w:rsid w:val="00C36D24"/>
    <w:rsid w:val="00C37A1B"/>
    <w:rsid w:val="00C40787"/>
    <w:rsid w:val="00C41014"/>
    <w:rsid w:val="00C411CE"/>
    <w:rsid w:val="00C43040"/>
    <w:rsid w:val="00C431BE"/>
    <w:rsid w:val="00C4418C"/>
    <w:rsid w:val="00C452F0"/>
    <w:rsid w:val="00C453AE"/>
    <w:rsid w:val="00C4613A"/>
    <w:rsid w:val="00C46751"/>
    <w:rsid w:val="00C4675D"/>
    <w:rsid w:val="00C46B70"/>
    <w:rsid w:val="00C46E81"/>
    <w:rsid w:val="00C4717C"/>
    <w:rsid w:val="00C477BD"/>
    <w:rsid w:val="00C50C7D"/>
    <w:rsid w:val="00C5182B"/>
    <w:rsid w:val="00C5184B"/>
    <w:rsid w:val="00C51B34"/>
    <w:rsid w:val="00C53D6E"/>
    <w:rsid w:val="00C540D7"/>
    <w:rsid w:val="00C54227"/>
    <w:rsid w:val="00C546A8"/>
    <w:rsid w:val="00C54DA0"/>
    <w:rsid w:val="00C5660D"/>
    <w:rsid w:val="00C56713"/>
    <w:rsid w:val="00C579FA"/>
    <w:rsid w:val="00C61453"/>
    <w:rsid w:val="00C6152A"/>
    <w:rsid w:val="00C617CE"/>
    <w:rsid w:val="00C61D0C"/>
    <w:rsid w:val="00C63FED"/>
    <w:rsid w:val="00C66395"/>
    <w:rsid w:val="00C66422"/>
    <w:rsid w:val="00C67149"/>
    <w:rsid w:val="00C671DC"/>
    <w:rsid w:val="00C67A0E"/>
    <w:rsid w:val="00C70633"/>
    <w:rsid w:val="00C70F62"/>
    <w:rsid w:val="00C72095"/>
    <w:rsid w:val="00C7332F"/>
    <w:rsid w:val="00C74517"/>
    <w:rsid w:val="00C74F3F"/>
    <w:rsid w:val="00C76454"/>
    <w:rsid w:val="00C81023"/>
    <w:rsid w:val="00C81336"/>
    <w:rsid w:val="00C8250D"/>
    <w:rsid w:val="00C82579"/>
    <w:rsid w:val="00C838D4"/>
    <w:rsid w:val="00C83A85"/>
    <w:rsid w:val="00C84BDD"/>
    <w:rsid w:val="00C8611C"/>
    <w:rsid w:val="00C90839"/>
    <w:rsid w:val="00C912EC"/>
    <w:rsid w:val="00C91F70"/>
    <w:rsid w:val="00C9247F"/>
    <w:rsid w:val="00C926CD"/>
    <w:rsid w:val="00C92C0A"/>
    <w:rsid w:val="00C9369B"/>
    <w:rsid w:val="00C95A95"/>
    <w:rsid w:val="00C96D18"/>
    <w:rsid w:val="00CA243A"/>
    <w:rsid w:val="00CA5028"/>
    <w:rsid w:val="00CA6623"/>
    <w:rsid w:val="00CA79B2"/>
    <w:rsid w:val="00CB0372"/>
    <w:rsid w:val="00CB08C1"/>
    <w:rsid w:val="00CB1037"/>
    <w:rsid w:val="00CB14E4"/>
    <w:rsid w:val="00CB4226"/>
    <w:rsid w:val="00CB563E"/>
    <w:rsid w:val="00CB751D"/>
    <w:rsid w:val="00CB767A"/>
    <w:rsid w:val="00CC00BD"/>
    <w:rsid w:val="00CC0D08"/>
    <w:rsid w:val="00CC381F"/>
    <w:rsid w:val="00CC62E5"/>
    <w:rsid w:val="00CC70E0"/>
    <w:rsid w:val="00CC73F5"/>
    <w:rsid w:val="00CD1E58"/>
    <w:rsid w:val="00CD3496"/>
    <w:rsid w:val="00CD38DB"/>
    <w:rsid w:val="00CD499A"/>
    <w:rsid w:val="00CD5047"/>
    <w:rsid w:val="00CD58A1"/>
    <w:rsid w:val="00CD5AB3"/>
    <w:rsid w:val="00CD5CAC"/>
    <w:rsid w:val="00CD751E"/>
    <w:rsid w:val="00CE105D"/>
    <w:rsid w:val="00CE1D5C"/>
    <w:rsid w:val="00CE2A2B"/>
    <w:rsid w:val="00CE3E3B"/>
    <w:rsid w:val="00CE562F"/>
    <w:rsid w:val="00CE58D8"/>
    <w:rsid w:val="00CE5BBA"/>
    <w:rsid w:val="00CF0274"/>
    <w:rsid w:val="00CF16DF"/>
    <w:rsid w:val="00CF307F"/>
    <w:rsid w:val="00CF31A4"/>
    <w:rsid w:val="00CF4F27"/>
    <w:rsid w:val="00CF50BE"/>
    <w:rsid w:val="00CF6F99"/>
    <w:rsid w:val="00CF770B"/>
    <w:rsid w:val="00D001C6"/>
    <w:rsid w:val="00D020B2"/>
    <w:rsid w:val="00D03325"/>
    <w:rsid w:val="00D056D0"/>
    <w:rsid w:val="00D05F40"/>
    <w:rsid w:val="00D05F56"/>
    <w:rsid w:val="00D07F17"/>
    <w:rsid w:val="00D112C8"/>
    <w:rsid w:val="00D12042"/>
    <w:rsid w:val="00D120BE"/>
    <w:rsid w:val="00D14C22"/>
    <w:rsid w:val="00D15E7C"/>
    <w:rsid w:val="00D16EC3"/>
    <w:rsid w:val="00D2036A"/>
    <w:rsid w:val="00D214D4"/>
    <w:rsid w:val="00D2274A"/>
    <w:rsid w:val="00D23B63"/>
    <w:rsid w:val="00D23F2B"/>
    <w:rsid w:val="00D23FB5"/>
    <w:rsid w:val="00D258FE"/>
    <w:rsid w:val="00D264C8"/>
    <w:rsid w:val="00D26B71"/>
    <w:rsid w:val="00D26BB1"/>
    <w:rsid w:val="00D27AF7"/>
    <w:rsid w:val="00D27B18"/>
    <w:rsid w:val="00D33EDE"/>
    <w:rsid w:val="00D34A4A"/>
    <w:rsid w:val="00D35BB8"/>
    <w:rsid w:val="00D4055E"/>
    <w:rsid w:val="00D405DE"/>
    <w:rsid w:val="00D43138"/>
    <w:rsid w:val="00D4430F"/>
    <w:rsid w:val="00D4463B"/>
    <w:rsid w:val="00D44825"/>
    <w:rsid w:val="00D453D6"/>
    <w:rsid w:val="00D45F56"/>
    <w:rsid w:val="00D466E4"/>
    <w:rsid w:val="00D534DA"/>
    <w:rsid w:val="00D552F0"/>
    <w:rsid w:val="00D571A1"/>
    <w:rsid w:val="00D603A4"/>
    <w:rsid w:val="00D610E4"/>
    <w:rsid w:val="00D624F5"/>
    <w:rsid w:val="00D6268F"/>
    <w:rsid w:val="00D63BB6"/>
    <w:rsid w:val="00D6408E"/>
    <w:rsid w:val="00D646C0"/>
    <w:rsid w:val="00D67725"/>
    <w:rsid w:val="00D71EA0"/>
    <w:rsid w:val="00D74A27"/>
    <w:rsid w:val="00D779E8"/>
    <w:rsid w:val="00D77EBB"/>
    <w:rsid w:val="00D80436"/>
    <w:rsid w:val="00D8048C"/>
    <w:rsid w:val="00D80AE1"/>
    <w:rsid w:val="00D80D5A"/>
    <w:rsid w:val="00D80E6F"/>
    <w:rsid w:val="00D811FB"/>
    <w:rsid w:val="00D8214A"/>
    <w:rsid w:val="00D852D2"/>
    <w:rsid w:val="00D87428"/>
    <w:rsid w:val="00D877B8"/>
    <w:rsid w:val="00D87CC2"/>
    <w:rsid w:val="00D92470"/>
    <w:rsid w:val="00D92B84"/>
    <w:rsid w:val="00DA0686"/>
    <w:rsid w:val="00DA1DD1"/>
    <w:rsid w:val="00DA3312"/>
    <w:rsid w:val="00DA5B6D"/>
    <w:rsid w:val="00DA5E7A"/>
    <w:rsid w:val="00DA610D"/>
    <w:rsid w:val="00DA6D22"/>
    <w:rsid w:val="00DA6E6A"/>
    <w:rsid w:val="00DB0B12"/>
    <w:rsid w:val="00DB0F51"/>
    <w:rsid w:val="00DB1837"/>
    <w:rsid w:val="00DB492F"/>
    <w:rsid w:val="00DB4E4B"/>
    <w:rsid w:val="00DB526F"/>
    <w:rsid w:val="00DB56A2"/>
    <w:rsid w:val="00DB6FB4"/>
    <w:rsid w:val="00DC0E1D"/>
    <w:rsid w:val="00DC23D4"/>
    <w:rsid w:val="00DC2851"/>
    <w:rsid w:val="00DC317C"/>
    <w:rsid w:val="00DC496C"/>
    <w:rsid w:val="00DC670C"/>
    <w:rsid w:val="00DD2715"/>
    <w:rsid w:val="00DD3CAD"/>
    <w:rsid w:val="00DD63B3"/>
    <w:rsid w:val="00DD7FA5"/>
    <w:rsid w:val="00DE0F45"/>
    <w:rsid w:val="00DE11FA"/>
    <w:rsid w:val="00DE266D"/>
    <w:rsid w:val="00DE283D"/>
    <w:rsid w:val="00DE3120"/>
    <w:rsid w:val="00DE33BB"/>
    <w:rsid w:val="00DE4359"/>
    <w:rsid w:val="00DE674E"/>
    <w:rsid w:val="00DE7C9F"/>
    <w:rsid w:val="00DF121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E0049F"/>
    <w:rsid w:val="00E008D8"/>
    <w:rsid w:val="00E01503"/>
    <w:rsid w:val="00E024C8"/>
    <w:rsid w:val="00E0397B"/>
    <w:rsid w:val="00E04E2F"/>
    <w:rsid w:val="00E05615"/>
    <w:rsid w:val="00E05B61"/>
    <w:rsid w:val="00E06611"/>
    <w:rsid w:val="00E1030A"/>
    <w:rsid w:val="00E10D1E"/>
    <w:rsid w:val="00E12CF3"/>
    <w:rsid w:val="00E13711"/>
    <w:rsid w:val="00E14743"/>
    <w:rsid w:val="00E177E2"/>
    <w:rsid w:val="00E21754"/>
    <w:rsid w:val="00E2303D"/>
    <w:rsid w:val="00E235B9"/>
    <w:rsid w:val="00E23734"/>
    <w:rsid w:val="00E23E82"/>
    <w:rsid w:val="00E25574"/>
    <w:rsid w:val="00E2572C"/>
    <w:rsid w:val="00E2673C"/>
    <w:rsid w:val="00E27720"/>
    <w:rsid w:val="00E31211"/>
    <w:rsid w:val="00E31CB7"/>
    <w:rsid w:val="00E32C55"/>
    <w:rsid w:val="00E335E4"/>
    <w:rsid w:val="00E33B71"/>
    <w:rsid w:val="00E363BD"/>
    <w:rsid w:val="00E36B94"/>
    <w:rsid w:val="00E36E21"/>
    <w:rsid w:val="00E36E79"/>
    <w:rsid w:val="00E4135B"/>
    <w:rsid w:val="00E44A2B"/>
    <w:rsid w:val="00E45EB6"/>
    <w:rsid w:val="00E460A0"/>
    <w:rsid w:val="00E47038"/>
    <w:rsid w:val="00E47452"/>
    <w:rsid w:val="00E50AB6"/>
    <w:rsid w:val="00E51DBF"/>
    <w:rsid w:val="00E52110"/>
    <w:rsid w:val="00E5213B"/>
    <w:rsid w:val="00E52404"/>
    <w:rsid w:val="00E52438"/>
    <w:rsid w:val="00E52B30"/>
    <w:rsid w:val="00E540F8"/>
    <w:rsid w:val="00E54B4E"/>
    <w:rsid w:val="00E564D3"/>
    <w:rsid w:val="00E56A7C"/>
    <w:rsid w:val="00E64966"/>
    <w:rsid w:val="00E65329"/>
    <w:rsid w:val="00E672DB"/>
    <w:rsid w:val="00E70083"/>
    <w:rsid w:val="00E71184"/>
    <w:rsid w:val="00E71A1A"/>
    <w:rsid w:val="00E73373"/>
    <w:rsid w:val="00E73E85"/>
    <w:rsid w:val="00E76095"/>
    <w:rsid w:val="00E77E82"/>
    <w:rsid w:val="00E8019B"/>
    <w:rsid w:val="00E80F7D"/>
    <w:rsid w:val="00E813FB"/>
    <w:rsid w:val="00E81B09"/>
    <w:rsid w:val="00E85053"/>
    <w:rsid w:val="00E87508"/>
    <w:rsid w:val="00E912C1"/>
    <w:rsid w:val="00E91BE5"/>
    <w:rsid w:val="00E92371"/>
    <w:rsid w:val="00E92A09"/>
    <w:rsid w:val="00E94284"/>
    <w:rsid w:val="00E9449A"/>
    <w:rsid w:val="00E96D3A"/>
    <w:rsid w:val="00EA1658"/>
    <w:rsid w:val="00EA60DB"/>
    <w:rsid w:val="00EA6A3F"/>
    <w:rsid w:val="00EA7685"/>
    <w:rsid w:val="00EB084D"/>
    <w:rsid w:val="00EB0A2D"/>
    <w:rsid w:val="00EB1341"/>
    <w:rsid w:val="00EB1F2A"/>
    <w:rsid w:val="00EB2AC9"/>
    <w:rsid w:val="00EB383C"/>
    <w:rsid w:val="00EB3BCF"/>
    <w:rsid w:val="00EB48EE"/>
    <w:rsid w:val="00EB6A7D"/>
    <w:rsid w:val="00EC05C8"/>
    <w:rsid w:val="00EC0E75"/>
    <w:rsid w:val="00EC5176"/>
    <w:rsid w:val="00ED16EE"/>
    <w:rsid w:val="00ED309F"/>
    <w:rsid w:val="00ED38E0"/>
    <w:rsid w:val="00ED4968"/>
    <w:rsid w:val="00ED4A81"/>
    <w:rsid w:val="00ED4E32"/>
    <w:rsid w:val="00ED52AD"/>
    <w:rsid w:val="00ED57E7"/>
    <w:rsid w:val="00ED6A3C"/>
    <w:rsid w:val="00EE09FA"/>
    <w:rsid w:val="00EE0C04"/>
    <w:rsid w:val="00EE0D89"/>
    <w:rsid w:val="00EE1AC1"/>
    <w:rsid w:val="00EE32C0"/>
    <w:rsid w:val="00EE3501"/>
    <w:rsid w:val="00EE39E9"/>
    <w:rsid w:val="00EE656E"/>
    <w:rsid w:val="00EE67B8"/>
    <w:rsid w:val="00EE7E2D"/>
    <w:rsid w:val="00EF0533"/>
    <w:rsid w:val="00EF09EA"/>
    <w:rsid w:val="00EF0BC3"/>
    <w:rsid w:val="00EF2017"/>
    <w:rsid w:val="00EF53E2"/>
    <w:rsid w:val="00EF5DCE"/>
    <w:rsid w:val="00EF70BD"/>
    <w:rsid w:val="00F0033C"/>
    <w:rsid w:val="00F010EB"/>
    <w:rsid w:val="00F030E8"/>
    <w:rsid w:val="00F032D6"/>
    <w:rsid w:val="00F0336F"/>
    <w:rsid w:val="00F05DEE"/>
    <w:rsid w:val="00F05EC1"/>
    <w:rsid w:val="00F06804"/>
    <w:rsid w:val="00F07432"/>
    <w:rsid w:val="00F07E9A"/>
    <w:rsid w:val="00F103BF"/>
    <w:rsid w:val="00F10B2B"/>
    <w:rsid w:val="00F11F98"/>
    <w:rsid w:val="00F122C7"/>
    <w:rsid w:val="00F14EAD"/>
    <w:rsid w:val="00F15868"/>
    <w:rsid w:val="00F17CC7"/>
    <w:rsid w:val="00F2067D"/>
    <w:rsid w:val="00F210C0"/>
    <w:rsid w:val="00F21A5F"/>
    <w:rsid w:val="00F22798"/>
    <w:rsid w:val="00F23CC0"/>
    <w:rsid w:val="00F25188"/>
    <w:rsid w:val="00F25434"/>
    <w:rsid w:val="00F2644A"/>
    <w:rsid w:val="00F26944"/>
    <w:rsid w:val="00F26A5C"/>
    <w:rsid w:val="00F26D6E"/>
    <w:rsid w:val="00F27AA1"/>
    <w:rsid w:val="00F305BB"/>
    <w:rsid w:val="00F32056"/>
    <w:rsid w:val="00F32E44"/>
    <w:rsid w:val="00F33E04"/>
    <w:rsid w:val="00F34493"/>
    <w:rsid w:val="00F34862"/>
    <w:rsid w:val="00F358A3"/>
    <w:rsid w:val="00F3634B"/>
    <w:rsid w:val="00F4073C"/>
    <w:rsid w:val="00F41C53"/>
    <w:rsid w:val="00F441C6"/>
    <w:rsid w:val="00F44F24"/>
    <w:rsid w:val="00F47DF4"/>
    <w:rsid w:val="00F55BEA"/>
    <w:rsid w:val="00F56778"/>
    <w:rsid w:val="00F57077"/>
    <w:rsid w:val="00F57F18"/>
    <w:rsid w:val="00F608D7"/>
    <w:rsid w:val="00F6148F"/>
    <w:rsid w:val="00F622F8"/>
    <w:rsid w:val="00F623C9"/>
    <w:rsid w:val="00F6291E"/>
    <w:rsid w:val="00F62B1D"/>
    <w:rsid w:val="00F63022"/>
    <w:rsid w:val="00F645EE"/>
    <w:rsid w:val="00F6522D"/>
    <w:rsid w:val="00F660AB"/>
    <w:rsid w:val="00F67485"/>
    <w:rsid w:val="00F71C88"/>
    <w:rsid w:val="00F7375F"/>
    <w:rsid w:val="00F758E4"/>
    <w:rsid w:val="00F7734E"/>
    <w:rsid w:val="00F7770F"/>
    <w:rsid w:val="00F81AEE"/>
    <w:rsid w:val="00F8357F"/>
    <w:rsid w:val="00F84732"/>
    <w:rsid w:val="00F85EB1"/>
    <w:rsid w:val="00F87B90"/>
    <w:rsid w:val="00F90BB8"/>
    <w:rsid w:val="00F910FB"/>
    <w:rsid w:val="00F91D91"/>
    <w:rsid w:val="00F91F0B"/>
    <w:rsid w:val="00F931FF"/>
    <w:rsid w:val="00F954B5"/>
    <w:rsid w:val="00F96FB6"/>
    <w:rsid w:val="00FA04B0"/>
    <w:rsid w:val="00FA0E83"/>
    <w:rsid w:val="00FA3040"/>
    <w:rsid w:val="00FA449E"/>
    <w:rsid w:val="00FA6129"/>
    <w:rsid w:val="00FA64BB"/>
    <w:rsid w:val="00FA7F4A"/>
    <w:rsid w:val="00FB084B"/>
    <w:rsid w:val="00FB088D"/>
    <w:rsid w:val="00FB119C"/>
    <w:rsid w:val="00FB255D"/>
    <w:rsid w:val="00FB37FC"/>
    <w:rsid w:val="00FB4162"/>
    <w:rsid w:val="00FB43BF"/>
    <w:rsid w:val="00FB53ED"/>
    <w:rsid w:val="00FB611A"/>
    <w:rsid w:val="00FB7923"/>
    <w:rsid w:val="00FC10C4"/>
    <w:rsid w:val="00FC134F"/>
    <w:rsid w:val="00FC4169"/>
    <w:rsid w:val="00FC49E3"/>
    <w:rsid w:val="00FC4C5C"/>
    <w:rsid w:val="00FC5977"/>
    <w:rsid w:val="00FC6120"/>
    <w:rsid w:val="00FC65AC"/>
    <w:rsid w:val="00FC701C"/>
    <w:rsid w:val="00FC799F"/>
    <w:rsid w:val="00FD07C1"/>
    <w:rsid w:val="00FD0D73"/>
    <w:rsid w:val="00FD2D4A"/>
    <w:rsid w:val="00FD4222"/>
    <w:rsid w:val="00FD44B7"/>
    <w:rsid w:val="00FD71F3"/>
    <w:rsid w:val="00FE03C1"/>
    <w:rsid w:val="00FE0E16"/>
    <w:rsid w:val="00FE0E82"/>
    <w:rsid w:val="00FE2238"/>
    <w:rsid w:val="00FE2457"/>
    <w:rsid w:val="00FE5325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A4678B-FEB6-46F6-B7E4-68E6F1C4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overflowPunct/>
      <w:autoSpaceDE/>
      <w:autoSpaceDN/>
      <w:adjustRightInd/>
      <w:textAlignment w:val="auto"/>
    </w:pPr>
    <w:rPr>
      <w:rFonts w:ascii="Times New Roman" w:eastAsia="SimSun" w:hAnsi="Times New Roman"/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ascii="Times New Roman" w:hAnsi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D6EC-C8E5-44AA-81F5-39C8CCC5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 Brunel</dc:creator>
  <cp:lastModifiedBy>Laurent Noel</cp:lastModifiedBy>
  <cp:revision>2</cp:revision>
  <cp:lastPrinted>2001-04-23T15:30:00Z</cp:lastPrinted>
  <dcterms:created xsi:type="dcterms:W3CDTF">2018-04-18T06:57:00Z</dcterms:created>
  <dcterms:modified xsi:type="dcterms:W3CDTF">2018-04-18T06:57:00Z</dcterms:modified>
</cp:coreProperties>
</file>